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0B" w:rsidRDefault="00B4360B">
      <w:pPr>
        <w:jc w:val="center"/>
        <w:rPr>
          <w:smallCaps/>
        </w:rPr>
      </w:pPr>
    </w:p>
    <w:p w:rsidR="00B4360B" w:rsidRDefault="004316CA">
      <w:pPr>
        <w:jc w:val="center"/>
        <w:rPr>
          <w:smallCaps/>
        </w:rPr>
      </w:pPr>
      <w:r w:rsidRPr="004316CA">
        <w:pict>
          <v:shape id="ole_rId2" o:spid="_x0000_s1026" style="position:absolute;left:0;text-align:left;margin-left:-9pt;margin-top:0;width:468pt;height:64.75pt;z-index:251663360" coordsize="" o:spt="100" adj="0,,0" path="">
            <v:stroke joinstyle="round"/>
            <v:imagedata r:id="rId8" o:title=""/>
            <v:formulas/>
            <v:path o:connecttype="segments"/>
            <w10:wrap type="topAndBottom"/>
          </v:shape>
          <o:OLEObject Type="Embed" ProgID="Word.Picture.8" ShapeID="ole_rId2" DrawAspect="Content" ObjectID="_1695448468" r:id="rId9"/>
        </w:pict>
      </w:r>
      <w:r w:rsidR="00274A71">
        <w:rPr>
          <w:smallCaps/>
        </w:rPr>
        <w:t xml:space="preserve">Základní škola </w:t>
      </w:r>
      <w:proofErr w:type="spellStart"/>
      <w:r w:rsidR="00274A71">
        <w:rPr>
          <w:smallCaps/>
        </w:rPr>
        <w:t>Písnická</w:t>
      </w:r>
      <w:proofErr w:type="spellEnd"/>
      <w:r w:rsidR="00274A71">
        <w:rPr>
          <w:smallCaps/>
        </w:rPr>
        <w:t xml:space="preserve"> v Praze 12, </w:t>
      </w:r>
      <w:proofErr w:type="spellStart"/>
      <w:r w:rsidR="00274A71">
        <w:rPr>
          <w:smallCaps/>
        </w:rPr>
        <w:t>Písnická</w:t>
      </w:r>
      <w:proofErr w:type="spellEnd"/>
      <w:r w:rsidR="00274A71">
        <w:rPr>
          <w:smallCaps/>
        </w:rPr>
        <w:t xml:space="preserve"> 760/11, Praha 4 – Kamýk</w:t>
      </w:r>
    </w:p>
    <w:p w:rsidR="00B4360B" w:rsidRDefault="00274A71">
      <w:pPr>
        <w:jc w:val="center"/>
        <w:rPr>
          <w:smallCaps/>
          <w:sz w:val="16"/>
          <w:szCs w:val="16"/>
        </w:rPr>
      </w:pPr>
      <w:r>
        <w:rPr>
          <w:smallCaps/>
          <w:sz w:val="16"/>
          <w:szCs w:val="16"/>
        </w:rPr>
        <w:t>IČ: 613 882 54, Tel. 241 470 306, zspisnicka@zspisnicka.cz, www. zspisnicka.cz</w:t>
      </w:r>
    </w:p>
    <w:p w:rsidR="00B4360B" w:rsidRDefault="004316CA">
      <w:pPr>
        <w:jc w:val="center"/>
        <w:rPr>
          <w:smallCaps/>
        </w:rPr>
      </w:pPr>
      <w:r w:rsidRPr="004316CA">
        <w:rPr>
          <w:noProof/>
        </w:rPr>
        <w:pict>
          <v:shapetype id="_x0000_t202" coordsize="21600,21600" o:spt="202" path="m,l,21600r21600,l21600,xe">
            <v:stroke joinstyle="miter"/>
            <v:path gradientshapeok="t" o:connecttype="rect"/>
          </v:shapetype>
          <v:shape id="_x0000_s1027" type="#_x0000_t202" style="position:absolute;left:0;text-align:left;margin-left:1in;margin-top:3.7pt;width:297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" o:allowincell="f" filled="f" stroked="f">
            <v:textbox>
              <w:txbxContent>
                <w:p w:rsidR="004438C1" w:rsidRDefault="004438C1">
                  <w:pPr>
                    <w:pStyle w:val="Obsahrmce"/>
                    <w:jc w:val="center"/>
                    <w:rPr>
                      <w:smallCaps/>
                      <w:sz w:val="16"/>
                      <w:szCs w:val="16"/>
                    </w:rPr>
                  </w:pPr>
                  <w:r>
                    <w:rPr>
                      <w:smallCaps/>
                      <w:sz w:val="16"/>
                      <w:szCs w:val="16"/>
                    </w:rPr>
                    <w:t>Fakultní základní škola při Pedagogické fakultě Univerzity Karlovy</w:t>
                  </w:r>
                </w:p>
              </w:txbxContent>
            </v:textbox>
          </v:shape>
        </w:pict>
      </w:r>
    </w:p>
    <w:p w:rsidR="00B4360B" w:rsidRDefault="00B4360B">
      <w:pPr>
        <w:pStyle w:val="Nzev"/>
        <w:spacing w:line="360" w:lineRule="auto"/>
        <w:rPr>
          <w:b w:val="0"/>
          <w:bCs w:val="0"/>
          <w:smallCaps/>
          <w:spacing w:val="60"/>
          <w:u w:val="none"/>
        </w:rPr>
      </w:pPr>
    </w:p>
    <w:p w:rsidR="00B4360B" w:rsidRDefault="00B4360B">
      <w:pPr>
        <w:jc w:val="center"/>
        <w:rPr>
          <w:rFonts w:ascii="Arial" w:hAnsi="Arial" w:cs="Arial"/>
          <w:shadow/>
          <w:sz w:val="72"/>
          <w:szCs w:val="72"/>
        </w:rPr>
      </w:pPr>
    </w:p>
    <w:p w:rsidR="00B4360B" w:rsidRDefault="00274A71">
      <w:pPr>
        <w:jc w:val="center"/>
        <w:rPr>
          <w:b/>
          <w:bCs/>
          <w:shadow/>
          <w:color w:val="0000FF"/>
          <w:sz w:val="72"/>
          <w:szCs w:val="72"/>
        </w:rPr>
      </w:pPr>
      <w:r>
        <w:rPr>
          <w:b/>
          <w:bCs/>
          <w:shadow/>
          <w:color w:val="0000FF"/>
          <w:sz w:val="72"/>
          <w:szCs w:val="72"/>
        </w:rPr>
        <w:t xml:space="preserve">Základní škola </w:t>
      </w:r>
      <w:proofErr w:type="spellStart"/>
      <w:r>
        <w:rPr>
          <w:b/>
          <w:bCs/>
          <w:shadow/>
          <w:color w:val="0000FF"/>
          <w:sz w:val="72"/>
          <w:szCs w:val="72"/>
        </w:rPr>
        <w:t>Písnická</w:t>
      </w:r>
      <w:proofErr w:type="spellEnd"/>
      <w:r>
        <w:rPr>
          <w:b/>
          <w:bCs/>
          <w:shadow/>
          <w:color w:val="0000FF"/>
          <w:sz w:val="72"/>
          <w:szCs w:val="72"/>
        </w:rPr>
        <w:t xml:space="preserve"> v Praze 12</w:t>
      </w:r>
    </w:p>
    <w:p w:rsidR="00B4360B" w:rsidRDefault="00B4360B">
      <w:pPr>
        <w:jc w:val="center"/>
        <w:rPr>
          <w:b/>
          <w:bCs/>
          <w:shadow/>
          <w:color w:val="0000FF"/>
          <w:sz w:val="72"/>
          <w:szCs w:val="72"/>
        </w:rPr>
      </w:pPr>
    </w:p>
    <w:p w:rsidR="00B4360B" w:rsidRDefault="00B4360B">
      <w:pPr>
        <w:jc w:val="center"/>
        <w:rPr>
          <w:b/>
          <w:bCs/>
          <w:shadow/>
          <w:color w:val="0000FF"/>
          <w:sz w:val="72"/>
          <w:szCs w:val="72"/>
        </w:rPr>
      </w:pPr>
    </w:p>
    <w:p w:rsidR="00B4360B" w:rsidRDefault="00274A71">
      <w:pPr>
        <w:jc w:val="center"/>
        <w:rPr>
          <w:b/>
          <w:bCs/>
          <w:shadow/>
          <w:color w:val="0000FF"/>
          <w:sz w:val="72"/>
          <w:szCs w:val="72"/>
        </w:rPr>
      </w:pPr>
      <w:r>
        <w:rPr>
          <w:b/>
          <w:bCs/>
          <w:shadow/>
          <w:color w:val="0000FF"/>
          <w:sz w:val="72"/>
          <w:szCs w:val="72"/>
        </w:rPr>
        <w:t>Výroční zpráva za školní rok 2020/2021</w:t>
      </w:r>
    </w:p>
    <w:p w:rsidR="00B4360B" w:rsidRDefault="00B4360B">
      <w:pPr>
        <w:jc w:val="center"/>
        <w:rPr>
          <w:rFonts w:ascii="Arial" w:hAnsi="Arial" w:cs="Arial"/>
          <w:bCs/>
          <w:shadow/>
          <w:sz w:val="66"/>
          <w:szCs w:val="66"/>
        </w:rPr>
      </w:pPr>
    </w:p>
    <w:p w:rsidR="00B4360B" w:rsidRDefault="00B4360B">
      <w:pPr>
        <w:jc w:val="center"/>
        <w:rPr>
          <w:rFonts w:ascii="Arial" w:hAnsi="Arial" w:cs="Arial"/>
        </w:rPr>
      </w:pPr>
    </w:p>
    <w:p w:rsidR="00B4360B" w:rsidRDefault="00B4360B">
      <w:pPr>
        <w:jc w:val="center"/>
        <w:rPr>
          <w:rFonts w:ascii="Arial" w:hAnsi="Arial" w:cs="Arial"/>
        </w:rPr>
      </w:pPr>
    </w:p>
    <w:p w:rsidR="00B4360B" w:rsidRDefault="00B4360B">
      <w:pPr>
        <w:jc w:val="center"/>
        <w:rPr>
          <w:rFonts w:ascii="Arial" w:hAnsi="Arial" w:cs="Arial"/>
        </w:rPr>
      </w:pPr>
    </w:p>
    <w:p w:rsidR="00B4360B" w:rsidRDefault="00274A71">
      <w:pPr>
        <w:jc w:val="center"/>
        <w:rPr>
          <w:i/>
          <w:iCs/>
        </w:rPr>
      </w:pPr>
      <w:r>
        <w:rPr>
          <w:i/>
          <w:iCs/>
        </w:rPr>
        <w:t>Pedagogická rada projednala dne: 1. 10.2021</w:t>
      </w:r>
    </w:p>
    <w:p w:rsidR="00B4360B" w:rsidRDefault="00B4360B">
      <w:pPr>
        <w:ind w:left="1416" w:firstLine="708"/>
        <w:rPr>
          <w:i/>
          <w:iCs/>
        </w:rPr>
      </w:pPr>
    </w:p>
    <w:p w:rsidR="00B4360B" w:rsidRDefault="00274A71">
      <w:pPr>
        <w:jc w:val="center"/>
        <w:rPr>
          <w:i/>
          <w:iCs/>
        </w:rPr>
      </w:pPr>
      <w:r>
        <w:rPr>
          <w:i/>
          <w:iCs/>
        </w:rPr>
        <w:t xml:space="preserve">Školská rada schválila dne: </w:t>
      </w:r>
      <w:r w:rsidRPr="0079598B">
        <w:rPr>
          <w:i/>
          <w:iCs/>
        </w:rPr>
        <w:t>11. 10. 2021</w:t>
      </w:r>
    </w:p>
    <w:p w:rsidR="00B4360B" w:rsidRDefault="00B4360B">
      <w:pPr>
        <w:jc w:val="center"/>
        <w:rPr>
          <w:i/>
          <w:iCs/>
        </w:rPr>
      </w:pPr>
    </w:p>
    <w:p w:rsidR="00B4360B" w:rsidRDefault="00B4360B">
      <w:pPr>
        <w:jc w:val="center"/>
        <w:rPr>
          <w:i/>
          <w:iCs/>
        </w:rPr>
      </w:pPr>
    </w:p>
    <w:p w:rsidR="00B4360B" w:rsidRDefault="00B4360B">
      <w:pPr>
        <w:jc w:val="center"/>
        <w:rPr>
          <w:i/>
          <w:iCs/>
        </w:rPr>
      </w:pPr>
    </w:p>
    <w:p w:rsidR="00B4360B" w:rsidRDefault="00B4360B">
      <w:pPr>
        <w:jc w:val="center"/>
        <w:rPr>
          <w:i/>
          <w:iCs/>
        </w:rPr>
      </w:pPr>
    </w:p>
    <w:p w:rsidR="00B4360B" w:rsidRDefault="00274A71">
      <w:pPr>
        <w:jc w:val="center"/>
        <w:rPr>
          <w:i/>
          <w:iCs/>
        </w:rPr>
      </w:pPr>
      <w:r>
        <w:rPr>
          <w:i/>
          <w:iCs/>
        </w:rPr>
        <w:t>Vypracoval: Mgr. Eva Čulíková a kolektiv</w:t>
      </w:r>
    </w:p>
    <w:p w:rsidR="00B4360B" w:rsidRDefault="00B4360B">
      <w:pPr>
        <w:jc w:val="center"/>
      </w:pPr>
    </w:p>
    <w:p w:rsidR="00B4360B" w:rsidRDefault="00B4360B">
      <w:pPr>
        <w:jc w:val="center"/>
      </w:pPr>
    </w:p>
    <w:p w:rsidR="00B4360B" w:rsidRDefault="00B4360B">
      <w:pPr>
        <w:jc w:val="center"/>
      </w:pPr>
    </w:p>
    <w:p w:rsidR="00B4360B" w:rsidRDefault="00274A71">
      <w:pPr>
        <w:jc w:val="center"/>
      </w:pPr>
      <w:r>
        <w:br w:type="page"/>
      </w:r>
    </w:p>
    <w:p w:rsidR="00B4360B" w:rsidRDefault="00274A71">
      <w:pPr>
        <w:spacing w:after="240"/>
        <w:ind w:left="425" w:hanging="425"/>
        <w:jc w:val="center"/>
      </w:pPr>
      <w:r>
        <w:lastRenderedPageBreak/>
        <w:t>Obsah:</w:t>
      </w:r>
    </w:p>
    <w:p w:rsidR="00B4360B" w:rsidRDefault="00274A71">
      <w:pPr>
        <w:spacing w:after="120"/>
        <w:ind w:left="425" w:hanging="425"/>
        <w:jc w:val="both"/>
      </w:pPr>
      <w:r>
        <w:t xml:space="preserve">1. </w:t>
      </w:r>
      <w:r>
        <w:tab/>
        <w:t>Správní obvod – údaje o zřizovateli</w:t>
      </w:r>
      <w:r>
        <w:tab/>
      </w:r>
      <w:r>
        <w:tab/>
      </w:r>
      <w:r>
        <w:tab/>
      </w:r>
      <w:r>
        <w:tab/>
      </w:r>
      <w:r>
        <w:tab/>
      </w:r>
      <w:r>
        <w:tab/>
        <w:t>str. 3</w:t>
      </w:r>
    </w:p>
    <w:p w:rsidR="00B4360B" w:rsidRDefault="00274A71">
      <w:pPr>
        <w:spacing w:after="120"/>
        <w:ind w:left="425" w:hanging="425"/>
        <w:jc w:val="both"/>
      </w:pPr>
      <w:r>
        <w:t xml:space="preserve">2. </w:t>
      </w:r>
      <w:r>
        <w:tab/>
        <w:t>Název školy a údaje o škole</w:t>
      </w:r>
      <w:r>
        <w:tab/>
      </w:r>
      <w:r>
        <w:tab/>
      </w:r>
      <w:r>
        <w:tab/>
      </w:r>
      <w:r>
        <w:tab/>
      </w:r>
      <w:r>
        <w:tab/>
      </w:r>
      <w:r>
        <w:tab/>
      </w:r>
      <w:r>
        <w:tab/>
        <w:t>str. 3</w:t>
      </w:r>
    </w:p>
    <w:p w:rsidR="00B4360B" w:rsidRDefault="00274A71">
      <w:pPr>
        <w:spacing w:after="120"/>
        <w:ind w:left="425" w:hanging="425"/>
        <w:jc w:val="both"/>
      </w:pPr>
      <w:r>
        <w:t xml:space="preserve">3. </w:t>
      </w:r>
      <w:r>
        <w:tab/>
        <w:t>Charakteristika školy</w:t>
      </w:r>
      <w:r>
        <w:tab/>
      </w:r>
      <w:r>
        <w:tab/>
      </w:r>
      <w:r>
        <w:tab/>
      </w:r>
      <w:r>
        <w:tab/>
      </w:r>
      <w:r>
        <w:tab/>
      </w:r>
      <w:r>
        <w:tab/>
      </w:r>
      <w:r>
        <w:tab/>
      </w:r>
      <w:r>
        <w:tab/>
        <w:t>str. 4</w:t>
      </w:r>
    </w:p>
    <w:p w:rsidR="00B4360B" w:rsidRDefault="00274A71">
      <w:pPr>
        <w:spacing w:after="120"/>
        <w:ind w:left="425" w:hanging="425"/>
        <w:jc w:val="both"/>
      </w:pPr>
      <w:r>
        <w:t xml:space="preserve">4. </w:t>
      </w:r>
      <w:r>
        <w:tab/>
        <w:t>Zhodnocení školních vzdělávacích programů pro základní vzdělávání</w:t>
      </w:r>
      <w:r>
        <w:tab/>
        <w:t>str. 5</w:t>
      </w:r>
    </w:p>
    <w:p w:rsidR="00B4360B" w:rsidRDefault="00274A71">
      <w:pPr>
        <w:spacing w:after="120"/>
        <w:ind w:left="425" w:hanging="425"/>
        <w:jc w:val="both"/>
      </w:pPr>
      <w:r>
        <w:t xml:space="preserve">5. </w:t>
      </w:r>
      <w:r>
        <w:tab/>
        <w:t>Jazykové vzdělávání a jeho podpora</w:t>
      </w:r>
      <w:r>
        <w:tab/>
      </w:r>
      <w:r>
        <w:tab/>
      </w:r>
      <w:r>
        <w:tab/>
      </w:r>
      <w:r>
        <w:tab/>
      </w:r>
      <w:r>
        <w:tab/>
      </w:r>
      <w:r>
        <w:tab/>
        <w:t>st</w:t>
      </w:r>
      <w:r w:rsidR="004438C1">
        <w:t>r. 9</w:t>
      </w:r>
    </w:p>
    <w:p w:rsidR="00B4360B" w:rsidRDefault="00274A71">
      <w:pPr>
        <w:spacing w:after="120"/>
        <w:ind w:left="425" w:hanging="425"/>
        <w:jc w:val="both"/>
      </w:pPr>
      <w:r>
        <w:t xml:space="preserve">6. </w:t>
      </w:r>
      <w:r>
        <w:tab/>
        <w:t>Pedag</w:t>
      </w:r>
      <w:r w:rsidR="004438C1">
        <w:t>ogičtí pracovníci</w:t>
      </w:r>
      <w:r w:rsidR="004438C1">
        <w:tab/>
      </w:r>
      <w:r w:rsidR="004438C1">
        <w:tab/>
      </w:r>
      <w:r w:rsidR="004438C1">
        <w:tab/>
      </w:r>
      <w:r w:rsidR="004438C1">
        <w:tab/>
      </w:r>
      <w:r w:rsidR="004438C1">
        <w:tab/>
      </w:r>
      <w:r w:rsidR="004438C1">
        <w:tab/>
      </w:r>
      <w:r w:rsidR="004438C1">
        <w:tab/>
      </w:r>
      <w:r w:rsidR="004438C1">
        <w:tab/>
        <w:t>str. 11</w:t>
      </w:r>
    </w:p>
    <w:p w:rsidR="00B4360B" w:rsidRDefault="00274A71">
      <w:pPr>
        <w:spacing w:after="120"/>
        <w:ind w:left="425" w:hanging="425"/>
        <w:jc w:val="both"/>
      </w:pPr>
      <w:r>
        <w:t xml:space="preserve">7. </w:t>
      </w:r>
      <w:r>
        <w:tab/>
        <w:t>Věková struktura peda</w:t>
      </w:r>
      <w:r w:rsidR="004438C1">
        <w:t>gogických pracovníků</w:t>
      </w:r>
      <w:r w:rsidR="004438C1">
        <w:tab/>
      </w:r>
      <w:r w:rsidR="004438C1">
        <w:tab/>
      </w:r>
      <w:r w:rsidR="004438C1">
        <w:tab/>
      </w:r>
      <w:r w:rsidR="004438C1">
        <w:tab/>
      </w:r>
      <w:r w:rsidR="004438C1">
        <w:tab/>
        <w:t>str. 12</w:t>
      </w:r>
    </w:p>
    <w:p w:rsidR="00B4360B" w:rsidRDefault="00274A71">
      <w:pPr>
        <w:spacing w:after="120"/>
        <w:ind w:left="425" w:hanging="425"/>
        <w:jc w:val="both"/>
      </w:pPr>
      <w:r>
        <w:t xml:space="preserve">8. </w:t>
      </w:r>
      <w:r>
        <w:tab/>
        <w:t>Další vzdělávání peda</w:t>
      </w:r>
      <w:r w:rsidR="004438C1">
        <w:t>gogických pracovníků</w:t>
      </w:r>
      <w:r w:rsidR="004438C1">
        <w:tab/>
      </w:r>
      <w:r w:rsidR="004438C1">
        <w:tab/>
      </w:r>
      <w:r w:rsidR="004438C1">
        <w:tab/>
      </w:r>
      <w:r w:rsidR="004438C1">
        <w:tab/>
      </w:r>
      <w:r w:rsidR="004438C1">
        <w:tab/>
        <w:t>str. 12</w:t>
      </w:r>
    </w:p>
    <w:p w:rsidR="00B4360B" w:rsidRDefault="00274A71">
      <w:pPr>
        <w:ind w:left="425" w:hanging="425"/>
        <w:jc w:val="both"/>
      </w:pPr>
      <w:r>
        <w:t xml:space="preserve">9. </w:t>
      </w:r>
      <w:r>
        <w:tab/>
        <w:t xml:space="preserve">Počet zapsaných dětí pro školní rok 2020/2021 a odkladů školní </w:t>
      </w:r>
    </w:p>
    <w:p w:rsidR="00B4360B" w:rsidRDefault="00274A71">
      <w:pPr>
        <w:spacing w:after="120"/>
        <w:ind w:left="425"/>
        <w:jc w:val="both"/>
      </w:pPr>
      <w:r>
        <w:t>docházky na školní rok 2</w:t>
      </w:r>
      <w:r w:rsidR="004438C1">
        <w:t>020/2021</w:t>
      </w:r>
      <w:r w:rsidR="004438C1">
        <w:tab/>
      </w:r>
      <w:r w:rsidR="004438C1">
        <w:tab/>
      </w:r>
      <w:r w:rsidR="004438C1">
        <w:tab/>
      </w:r>
      <w:r w:rsidR="004438C1">
        <w:tab/>
      </w:r>
      <w:r w:rsidR="004438C1">
        <w:tab/>
      </w:r>
      <w:r w:rsidR="004438C1">
        <w:tab/>
        <w:t>str. 13</w:t>
      </w:r>
    </w:p>
    <w:p w:rsidR="00B4360B" w:rsidRDefault="00274A71">
      <w:pPr>
        <w:spacing w:after="120"/>
        <w:ind w:left="425" w:hanging="425"/>
        <w:jc w:val="both"/>
      </w:pPr>
      <w:r>
        <w:t xml:space="preserve">10. </w:t>
      </w:r>
      <w:r>
        <w:tab/>
        <w:t>Hodnocení činno</w:t>
      </w:r>
      <w:r w:rsidR="004438C1">
        <w:t xml:space="preserve">sti školní družiny </w:t>
      </w:r>
      <w:r w:rsidR="004438C1">
        <w:tab/>
      </w:r>
      <w:r w:rsidR="004438C1">
        <w:tab/>
      </w:r>
      <w:r w:rsidR="004438C1">
        <w:tab/>
      </w:r>
      <w:r w:rsidR="004438C1">
        <w:tab/>
      </w:r>
      <w:r w:rsidR="004438C1">
        <w:tab/>
      </w:r>
      <w:r w:rsidR="004438C1">
        <w:tab/>
        <w:t>str. 13</w:t>
      </w:r>
    </w:p>
    <w:p w:rsidR="00B4360B" w:rsidRDefault="00274A71">
      <w:pPr>
        <w:spacing w:after="120"/>
        <w:ind w:left="425" w:hanging="425"/>
        <w:jc w:val="both"/>
      </w:pPr>
      <w:r>
        <w:t xml:space="preserve">11. </w:t>
      </w:r>
      <w:r>
        <w:tab/>
        <w:t>Porade</w:t>
      </w:r>
      <w:r w:rsidR="004438C1">
        <w:t>nské služby školy</w:t>
      </w:r>
      <w:r w:rsidR="004438C1">
        <w:tab/>
      </w:r>
      <w:r w:rsidR="004438C1">
        <w:tab/>
      </w:r>
      <w:r w:rsidR="004438C1">
        <w:tab/>
      </w:r>
      <w:r w:rsidR="004438C1">
        <w:tab/>
      </w:r>
      <w:r w:rsidR="004438C1">
        <w:tab/>
      </w:r>
      <w:r w:rsidR="004438C1">
        <w:tab/>
      </w:r>
      <w:r w:rsidR="004438C1">
        <w:tab/>
      </w:r>
      <w:r w:rsidR="004438C1">
        <w:tab/>
        <w:t>str. 15</w:t>
      </w:r>
    </w:p>
    <w:p w:rsidR="00B4360B" w:rsidRDefault="00274A71">
      <w:pPr>
        <w:spacing w:after="120"/>
        <w:ind w:left="425" w:hanging="425"/>
        <w:jc w:val="both"/>
      </w:pPr>
      <w:r>
        <w:t xml:space="preserve">12. </w:t>
      </w:r>
      <w:r>
        <w:tab/>
        <w:t xml:space="preserve">Spolupráce s rodiči </w:t>
      </w:r>
      <w:r w:rsidR="004438C1">
        <w:t>a ostatními partnery</w:t>
      </w:r>
      <w:r w:rsidR="004438C1">
        <w:tab/>
      </w:r>
      <w:r w:rsidR="004438C1">
        <w:tab/>
      </w:r>
      <w:r w:rsidR="004438C1">
        <w:tab/>
      </w:r>
      <w:r w:rsidR="004438C1">
        <w:tab/>
      </w:r>
      <w:r w:rsidR="004438C1">
        <w:tab/>
        <w:t>str. 18</w:t>
      </w:r>
    </w:p>
    <w:p w:rsidR="00B4360B" w:rsidRDefault="00274A71">
      <w:pPr>
        <w:spacing w:after="120"/>
        <w:ind w:left="425" w:hanging="425"/>
        <w:jc w:val="both"/>
      </w:pPr>
      <w:r>
        <w:t xml:space="preserve">13. </w:t>
      </w:r>
      <w:r>
        <w:tab/>
        <w:t>Účast školy v rozvojových a me</w:t>
      </w:r>
      <w:r w:rsidR="004438C1">
        <w:t>zinárodních programech</w:t>
      </w:r>
      <w:r w:rsidR="004438C1">
        <w:tab/>
      </w:r>
      <w:r w:rsidR="004438C1">
        <w:tab/>
      </w:r>
      <w:r w:rsidR="004438C1">
        <w:tab/>
        <w:t>str. 20</w:t>
      </w:r>
    </w:p>
    <w:p w:rsidR="00B4360B" w:rsidRDefault="00274A71">
      <w:pPr>
        <w:ind w:left="425" w:hanging="425"/>
        <w:jc w:val="both"/>
      </w:pPr>
      <w:r>
        <w:t xml:space="preserve">14. </w:t>
      </w:r>
      <w:r>
        <w:tab/>
        <w:t xml:space="preserve">Přípravné třídy, zkušenosti s integrací a dalším začleňováním </w:t>
      </w:r>
    </w:p>
    <w:p w:rsidR="00B4360B" w:rsidRDefault="00274A71">
      <w:pPr>
        <w:spacing w:after="120"/>
        <w:ind w:left="425"/>
        <w:jc w:val="both"/>
      </w:pPr>
      <w:r>
        <w:t>dětí ze sociálně znevýhodn</w:t>
      </w:r>
      <w:r w:rsidR="004438C1">
        <w:t>ěného prostředí do ZŠ</w:t>
      </w:r>
      <w:r w:rsidR="004438C1">
        <w:tab/>
      </w:r>
      <w:r w:rsidR="004438C1">
        <w:tab/>
      </w:r>
      <w:r w:rsidR="004438C1">
        <w:tab/>
      </w:r>
      <w:r w:rsidR="004438C1">
        <w:tab/>
        <w:t>str. 20</w:t>
      </w:r>
    </w:p>
    <w:p w:rsidR="00B4360B" w:rsidRDefault="00274A71">
      <w:pPr>
        <w:spacing w:line="360" w:lineRule="auto"/>
        <w:ind w:left="425" w:hanging="425"/>
        <w:jc w:val="both"/>
      </w:pPr>
      <w:r>
        <w:t xml:space="preserve">15. </w:t>
      </w:r>
      <w:r>
        <w:tab/>
        <w:t>Vzdělávání cizinců a příslušníků</w:t>
      </w:r>
      <w:r w:rsidR="004438C1">
        <w:t xml:space="preserve"> národnostních menšin </w:t>
      </w:r>
      <w:r w:rsidR="004438C1">
        <w:tab/>
      </w:r>
      <w:r w:rsidR="004438C1">
        <w:tab/>
      </w:r>
      <w:r w:rsidR="004438C1">
        <w:tab/>
        <w:t>str. 21</w:t>
      </w:r>
    </w:p>
    <w:p w:rsidR="00B4360B" w:rsidRDefault="00274A71">
      <w:pPr>
        <w:spacing w:line="360" w:lineRule="auto"/>
        <w:ind w:left="425" w:hanging="425"/>
        <w:jc w:val="both"/>
      </w:pPr>
      <w:r>
        <w:t xml:space="preserve">16. </w:t>
      </w:r>
      <w:r>
        <w:tab/>
        <w:t>Envir</w:t>
      </w:r>
      <w:r w:rsidR="004438C1">
        <w:t>onmentální výchova</w:t>
      </w:r>
      <w:r w:rsidR="004438C1">
        <w:tab/>
      </w:r>
      <w:r w:rsidR="004438C1">
        <w:tab/>
      </w:r>
      <w:r w:rsidR="004438C1">
        <w:tab/>
      </w:r>
      <w:r w:rsidR="004438C1">
        <w:tab/>
      </w:r>
      <w:r w:rsidR="004438C1">
        <w:tab/>
      </w:r>
      <w:r w:rsidR="004438C1">
        <w:tab/>
      </w:r>
      <w:r w:rsidR="004438C1">
        <w:tab/>
        <w:t>str. 21</w:t>
      </w:r>
    </w:p>
    <w:p w:rsidR="00B4360B" w:rsidRDefault="00274A71">
      <w:pPr>
        <w:spacing w:after="120"/>
        <w:ind w:left="425" w:hanging="425"/>
        <w:jc w:val="both"/>
      </w:pPr>
      <w:r>
        <w:t xml:space="preserve">17. </w:t>
      </w:r>
      <w:r>
        <w:tab/>
        <w:t>Multikulturní výchova</w:t>
      </w:r>
      <w:r>
        <w:tab/>
      </w:r>
      <w:r w:rsidR="004438C1">
        <w:tab/>
      </w:r>
      <w:r w:rsidR="004438C1">
        <w:tab/>
      </w:r>
      <w:r w:rsidR="004438C1">
        <w:tab/>
      </w:r>
      <w:r w:rsidR="004438C1">
        <w:tab/>
      </w:r>
      <w:r w:rsidR="004438C1">
        <w:tab/>
      </w:r>
      <w:r w:rsidR="004438C1">
        <w:tab/>
      </w:r>
      <w:r w:rsidR="004438C1">
        <w:tab/>
        <w:t>str. 23</w:t>
      </w:r>
    </w:p>
    <w:p w:rsidR="00B4360B" w:rsidRDefault="00274A71">
      <w:pPr>
        <w:spacing w:after="120"/>
        <w:ind w:left="425" w:hanging="425"/>
        <w:jc w:val="both"/>
      </w:pPr>
      <w:r>
        <w:t xml:space="preserve">18. </w:t>
      </w:r>
      <w:r>
        <w:tab/>
        <w:t xml:space="preserve">Prevence </w:t>
      </w:r>
      <w:r w:rsidR="004438C1">
        <w:t>rizikového chování</w:t>
      </w:r>
      <w:r w:rsidR="004438C1">
        <w:tab/>
      </w:r>
      <w:r w:rsidR="004438C1">
        <w:tab/>
      </w:r>
      <w:r w:rsidR="004438C1">
        <w:tab/>
      </w:r>
      <w:r w:rsidR="004438C1">
        <w:tab/>
      </w:r>
      <w:r w:rsidR="004438C1">
        <w:tab/>
      </w:r>
      <w:r w:rsidR="004438C1">
        <w:tab/>
      </w:r>
      <w:r w:rsidR="004438C1">
        <w:tab/>
        <w:t>str. 23</w:t>
      </w:r>
    </w:p>
    <w:p w:rsidR="00B4360B" w:rsidRDefault="00274A71">
      <w:pPr>
        <w:spacing w:after="120"/>
        <w:ind w:left="425" w:hanging="425"/>
        <w:jc w:val="both"/>
      </w:pPr>
      <w:r>
        <w:t xml:space="preserve">19. </w:t>
      </w:r>
      <w:r>
        <w:tab/>
        <w:t>Žáci s trvalým po</w:t>
      </w:r>
      <w:r w:rsidR="004438C1">
        <w:t>bytem v jiném kraji</w:t>
      </w:r>
      <w:r w:rsidR="004438C1">
        <w:tab/>
      </w:r>
      <w:r w:rsidR="004438C1">
        <w:tab/>
      </w:r>
      <w:r w:rsidR="004438C1">
        <w:tab/>
      </w:r>
      <w:r w:rsidR="004438C1">
        <w:tab/>
      </w:r>
      <w:r w:rsidR="004438C1">
        <w:tab/>
      </w:r>
      <w:r w:rsidR="004438C1">
        <w:tab/>
        <w:t>str. 26</w:t>
      </w:r>
    </w:p>
    <w:p w:rsidR="00B4360B" w:rsidRDefault="00274A71">
      <w:pPr>
        <w:spacing w:after="120"/>
        <w:ind w:left="425" w:hanging="425"/>
        <w:jc w:val="both"/>
      </w:pPr>
      <w:r>
        <w:t xml:space="preserve">20. </w:t>
      </w:r>
      <w:r>
        <w:tab/>
        <w:t>Priority a</w:t>
      </w:r>
      <w:r w:rsidR="00513745">
        <w:t> cíle školy</w:t>
      </w:r>
      <w:r w:rsidR="00513745">
        <w:tab/>
      </w:r>
      <w:r w:rsidR="00513745">
        <w:tab/>
      </w:r>
      <w:r w:rsidR="00513745">
        <w:tab/>
      </w:r>
      <w:r w:rsidR="00513745">
        <w:tab/>
      </w:r>
      <w:r w:rsidR="00513745">
        <w:tab/>
      </w:r>
      <w:r w:rsidR="00513745">
        <w:tab/>
      </w:r>
      <w:r w:rsidR="00513745">
        <w:tab/>
      </w:r>
      <w:r w:rsidR="00513745">
        <w:tab/>
        <w:t>str. 27</w:t>
      </w:r>
    </w:p>
    <w:p w:rsidR="00B4360B" w:rsidRDefault="00274A71">
      <w:pPr>
        <w:spacing w:after="120"/>
        <w:ind w:left="425" w:hanging="425"/>
        <w:jc w:val="both"/>
      </w:pPr>
      <w:r>
        <w:t xml:space="preserve">21. </w:t>
      </w:r>
      <w:r>
        <w:tab/>
        <w:t>Větší opravy ve šk</w:t>
      </w:r>
      <w:r w:rsidR="00513745">
        <w:t>olním roce 2020/2021</w:t>
      </w:r>
      <w:r w:rsidR="00513745">
        <w:tab/>
      </w:r>
      <w:r w:rsidR="00513745">
        <w:tab/>
      </w:r>
      <w:r w:rsidR="00513745">
        <w:tab/>
      </w:r>
      <w:r w:rsidR="00513745">
        <w:tab/>
      </w:r>
      <w:r w:rsidR="00513745">
        <w:tab/>
        <w:t>str. 27</w:t>
      </w:r>
    </w:p>
    <w:p w:rsidR="00B4360B" w:rsidRDefault="00274A71">
      <w:pPr>
        <w:spacing w:after="120"/>
        <w:ind w:left="425" w:hanging="425"/>
        <w:jc w:val="both"/>
      </w:pPr>
      <w:r>
        <w:t xml:space="preserve">22. </w:t>
      </w:r>
      <w:r>
        <w:tab/>
        <w:t>Výsled</w:t>
      </w:r>
      <w:r w:rsidR="00513745">
        <w:t>ky vzdělávání žáků</w:t>
      </w:r>
      <w:r w:rsidR="00513745">
        <w:tab/>
      </w:r>
      <w:r w:rsidR="00513745">
        <w:tab/>
      </w:r>
      <w:r w:rsidR="00513745">
        <w:tab/>
      </w:r>
      <w:r w:rsidR="00513745">
        <w:tab/>
      </w:r>
      <w:r w:rsidR="00513745">
        <w:tab/>
      </w:r>
      <w:r w:rsidR="00513745">
        <w:tab/>
      </w:r>
      <w:r w:rsidR="00513745">
        <w:tab/>
        <w:t>str. 28</w:t>
      </w:r>
    </w:p>
    <w:p w:rsidR="00B4360B" w:rsidRDefault="00274A71">
      <w:pPr>
        <w:spacing w:after="120"/>
        <w:ind w:left="425" w:hanging="425"/>
        <w:jc w:val="both"/>
      </w:pPr>
      <w:r>
        <w:t xml:space="preserve">23. </w:t>
      </w:r>
      <w:r>
        <w:tab/>
        <w:t>Kontroly ve š</w:t>
      </w:r>
      <w:r w:rsidR="00513745">
        <w:t>kolním r. 2020/2021</w:t>
      </w:r>
      <w:r w:rsidR="00513745">
        <w:tab/>
      </w:r>
      <w:r w:rsidR="00513745">
        <w:tab/>
      </w:r>
      <w:r w:rsidR="00513745">
        <w:tab/>
      </w:r>
      <w:r w:rsidR="00513745">
        <w:tab/>
      </w:r>
      <w:r w:rsidR="00513745">
        <w:tab/>
      </w:r>
      <w:r w:rsidR="00513745">
        <w:tab/>
        <w:t>str. 28</w:t>
      </w:r>
    </w:p>
    <w:p w:rsidR="00B4360B" w:rsidRDefault="00274A71">
      <w:pPr>
        <w:spacing w:after="120"/>
        <w:ind w:left="425" w:hanging="425"/>
        <w:jc w:val="both"/>
      </w:pPr>
      <w:r>
        <w:br w:type="page"/>
      </w:r>
    </w:p>
    <w:p w:rsidR="00B4360B" w:rsidRDefault="00274A71">
      <w:pPr>
        <w:spacing w:before="120" w:after="120"/>
        <w:ind w:left="425" w:hanging="425"/>
        <w:rPr>
          <w:b/>
          <w:bCs/>
          <w:color w:val="0000FF"/>
          <w:sz w:val="28"/>
          <w:szCs w:val="28"/>
        </w:rPr>
      </w:pPr>
      <w:r>
        <w:rPr>
          <w:b/>
          <w:bCs/>
          <w:color w:val="0000FF"/>
          <w:sz w:val="28"/>
          <w:szCs w:val="28"/>
        </w:rPr>
        <w:lastRenderedPageBreak/>
        <w:t xml:space="preserve">1. </w:t>
      </w:r>
      <w:r>
        <w:rPr>
          <w:b/>
          <w:bCs/>
          <w:color w:val="0000FF"/>
          <w:sz w:val="28"/>
          <w:szCs w:val="28"/>
        </w:rPr>
        <w:tab/>
        <w:t>Správní obvod – údaje o zřizovateli</w:t>
      </w:r>
    </w:p>
    <w:p w:rsidR="00B4360B" w:rsidRDefault="00274A71">
      <w:pPr>
        <w:jc w:val="both"/>
      </w:pPr>
      <w:r>
        <w:t>Městská část Praha 12, Písková 830/25, 143 12 Praha 4 – Modřany</w:t>
      </w:r>
    </w:p>
    <w:p w:rsidR="00B4360B" w:rsidRDefault="00274A71">
      <w:pPr>
        <w:spacing w:before="120" w:after="120"/>
        <w:ind w:left="425" w:hanging="425"/>
        <w:rPr>
          <w:b/>
          <w:bCs/>
          <w:color w:val="0000FF"/>
          <w:sz w:val="28"/>
          <w:szCs w:val="28"/>
        </w:rPr>
      </w:pPr>
      <w:r>
        <w:rPr>
          <w:b/>
          <w:bCs/>
          <w:color w:val="0000FF"/>
          <w:sz w:val="28"/>
          <w:szCs w:val="28"/>
        </w:rPr>
        <w:t xml:space="preserve">2. </w:t>
      </w:r>
      <w:r>
        <w:rPr>
          <w:b/>
          <w:bCs/>
          <w:color w:val="0000FF"/>
          <w:sz w:val="28"/>
          <w:szCs w:val="28"/>
        </w:rPr>
        <w:tab/>
        <w:t xml:space="preserve">Název školy a údaje o škole </w:t>
      </w:r>
    </w:p>
    <w:p w:rsidR="00B4360B" w:rsidRDefault="00274A71">
      <w:pPr>
        <w:jc w:val="both"/>
      </w:pPr>
      <w:r>
        <w:t>Přesný název školy podle posledního rozhodnutí o zařazení do sítě škol:</w:t>
      </w:r>
    </w:p>
    <w:p w:rsidR="00B4360B" w:rsidRDefault="00B4360B">
      <w:pPr>
        <w:jc w:val="both"/>
      </w:pPr>
    </w:p>
    <w:p w:rsidR="00B4360B" w:rsidRDefault="00274A71">
      <w:pPr>
        <w:jc w:val="both"/>
      </w:pPr>
      <w:r>
        <w:t xml:space="preserve">Základní škola </w:t>
      </w:r>
      <w:proofErr w:type="spellStart"/>
      <w:r>
        <w:t>Písnická</w:t>
      </w:r>
      <w:proofErr w:type="spellEnd"/>
      <w:r>
        <w:t xml:space="preserve"> v Praze 12, s účinností od 1. 1. 2006</w:t>
      </w:r>
    </w:p>
    <w:p w:rsidR="00B4360B" w:rsidRDefault="00B4360B">
      <w:pPr>
        <w:jc w:val="both"/>
      </w:pPr>
    </w:p>
    <w:p w:rsidR="00B4360B" w:rsidRDefault="00274A71">
      <w:pPr>
        <w:spacing w:after="120"/>
        <w:jc w:val="both"/>
      </w:pPr>
      <w:r>
        <w:t>Právní forma:</w:t>
      </w:r>
      <w:r>
        <w:tab/>
      </w:r>
      <w:r>
        <w:tab/>
      </w:r>
      <w:r>
        <w:tab/>
      </w:r>
      <w:r>
        <w:tab/>
        <w:t>příspěvková organizace</w:t>
      </w:r>
    </w:p>
    <w:p w:rsidR="00B4360B" w:rsidRDefault="00274A71">
      <w:pPr>
        <w:spacing w:after="120"/>
        <w:jc w:val="both"/>
      </w:pPr>
      <w:r>
        <w:t>IČ:</w:t>
      </w:r>
      <w:r>
        <w:tab/>
      </w:r>
      <w:r>
        <w:tab/>
      </w:r>
      <w:r>
        <w:tab/>
      </w:r>
      <w:r>
        <w:tab/>
      </w:r>
      <w:r>
        <w:tab/>
        <w:t>61388254</w:t>
      </w:r>
    </w:p>
    <w:p w:rsidR="00B4360B" w:rsidRDefault="00274A71">
      <w:pPr>
        <w:spacing w:after="120"/>
        <w:jc w:val="both"/>
      </w:pPr>
      <w:r>
        <w:t xml:space="preserve">Sídlo: </w:t>
      </w:r>
      <w:r>
        <w:tab/>
      </w:r>
      <w:r>
        <w:tab/>
      </w:r>
      <w:r>
        <w:tab/>
      </w:r>
      <w:r>
        <w:tab/>
      </w:r>
      <w:r>
        <w:tab/>
      </w:r>
      <w:proofErr w:type="spellStart"/>
      <w:r>
        <w:t>Písnická</w:t>
      </w:r>
      <w:proofErr w:type="spellEnd"/>
      <w:r>
        <w:t xml:space="preserve"> 760/11, 142 00 Praha 4 – Kamýk</w:t>
      </w:r>
    </w:p>
    <w:p w:rsidR="00B4360B" w:rsidRDefault="00274A71">
      <w:pPr>
        <w:spacing w:after="120"/>
        <w:jc w:val="both"/>
      </w:pPr>
      <w:r>
        <w:t>Webové stránky:</w:t>
      </w:r>
      <w:r>
        <w:tab/>
      </w:r>
      <w:r>
        <w:tab/>
      </w:r>
      <w:r>
        <w:tab/>
        <w:t>www. zspisnicka.cz</w:t>
      </w:r>
    </w:p>
    <w:p w:rsidR="00B4360B" w:rsidRDefault="00274A71">
      <w:pPr>
        <w:jc w:val="both"/>
      </w:pPr>
      <w:r>
        <w:t>E – mail:</w:t>
      </w:r>
      <w:r>
        <w:tab/>
      </w:r>
      <w:r>
        <w:tab/>
      </w:r>
      <w:r>
        <w:tab/>
      </w:r>
      <w:r>
        <w:tab/>
        <w:t>zspisnicka@zspisnicka.cz</w:t>
      </w:r>
    </w:p>
    <w:p w:rsidR="00B4360B" w:rsidRDefault="00274A71">
      <w:pPr>
        <w:jc w:val="both"/>
      </w:pPr>
      <w:r>
        <w:tab/>
      </w:r>
      <w:r>
        <w:tab/>
      </w:r>
      <w:r>
        <w:tab/>
      </w:r>
      <w:r>
        <w:tab/>
      </w:r>
      <w:r>
        <w:tab/>
        <w:t>zspisnicka@seznam.cz</w:t>
      </w:r>
    </w:p>
    <w:p w:rsidR="00B4360B" w:rsidRDefault="00B4360B">
      <w:pPr>
        <w:jc w:val="both"/>
      </w:pPr>
    </w:p>
    <w:p w:rsidR="00B4360B" w:rsidRDefault="00B4360B">
      <w:pPr>
        <w:jc w:val="both"/>
      </w:pPr>
    </w:p>
    <w:p w:rsidR="00B4360B" w:rsidRDefault="00274A71">
      <w:pPr>
        <w:spacing w:after="120"/>
        <w:jc w:val="both"/>
      </w:pPr>
      <w:r>
        <w:t>Ředitelka školy:</w:t>
      </w:r>
      <w:r>
        <w:tab/>
      </w:r>
      <w:r>
        <w:tab/>
      </w:r>
      <w:r>
        <w:tab/>
        <w:t>Mgr. Eva Čulíková</w:t>
      </w:r>
    </w:p>
    <w:p w:rsidR="00B4360B" w:rsidRDefault="00274A71">
      <w:pPr>
        <w:spacing w:after="120"/>
        <w:jc w:val="both"/>
      </w:pPr>
      <w:r>
        <w:t>Zástupce ředitelky:</w:t>
      </w:r>
      <w:r>
        <w:tab/>
      </w:r>
      <w:r>
        <w:tab/>
      </w:r>
      <w:r>
        <w:tab/>
        <w:t>Mgr. Hana Tichá</w:t>
      </w:r>
    </w:p>
    <w:p w:rsidR="00B4360B" w:rsidRDefault="00274A71">
      <w:pPr>
        <w:spacing w:after="120"/>
        <w:jc w:val="both"/>
      </w:pPr>
      <w:r>
        <w:tab/>
      </w:r>
      <w:r>
        <w:tab/>
      </w:r>
      <w:r>
        <w:tab/>
      </w:r>
      <w:r>
        <w:tab/>
      </w:r>
      <w:r>
        <w:tab/>
        <w:t>Mgr. Martin Strakoš</w:t>
      </w:r>
    </w:p>
    <w:p w:rsidR="00B4360B" w:rsidRDefault="00274A71">
      <w:pPr>
        <w:spacing w:after="120"/>
        <w:jc w:val="both"/>
      </w:pPr>
      <w:r>
        <w:tab/>
      </w:r>
      <w:r>
        <w:tab/>
      </w:r>
    </w:p>
    <w:p w:rsidR="00B4360B" w:rsidRDefault="00274A71">
      <w:pPr>
        <w:spacing w:after="120"/>
        <w:jc w:val="both"/>
      </w:pPr>
      <w:r>
        <w:t>Výchovný poradce:</w:t>
      </w:r>
      <w:r>
        <w:tab/>
      </w:r>
      <w:r>
        <w:tab/>
      </w:r>
      <w:r>
        <w:tab/>
        <w:t>Mgr. Hana Tichá pro 1. stupeň</w:t>
      </w:r>
    </w:p>
    <w:p w:rsidR="00B4360B" w:rsidRDefault="00274A71">
      <w:pPr>
        <w:spacing w:after="120"/>
        <w:ind w:left="2832" w:firstLine="708"/>
        <w:jc w:val="both"/>
      </w:pPr>
      <w:r>
        <w:t>Ing. Veronika Nedělová pro 2. stupeň</w:t>
      </w:r>
    </w:p>
    <w:p w:rsidR="00B4360B" w:rsidRDefault="00B4360B">
      <w:pPr>
        <w:spacing w:after="120"/>
        <w:ind w:left="2832" w:firstLine="708"/>
        <w:jc w:val="both"/>
      </w:pPr>
    </w:p>
    <w:p w:rsidR="00B4360B" w:rsidRDefault="00274A71">
      <w:pPr>
        <w:spacing w:after="120"/>
        <w:jc w:val="both"/>
      </w:pPr>
      <w:r>
        <w:t>Metodik prevence SPJ:</w:t>
      </w:r>
      <w:r>
        <w:tab/>
      </w:r>
      <w:r>
        <w:tab/>
        <w:t xml:space="preserve">Mgr. Lenka </w:t>
      </w:r>
      <w:proofErr w:type="spellStart"/>
      <w:r>
        <w:t>Hanyšová</w:t>
      </w:r>
      <w:proofErr w:type="spellEnd"/>
    </w:p>
    <w:p w:rsidR="00B4360B" w:rsidRDefault="00B4360B">
      <w:pPr>
        <w:spacing w:after="120"/>
        <w:jc w:val="both"/>
      </w:pPr>
    </w:p>
    <w:p w:rsidR="00B4360B" w:rsidRDefault="00274A71">
      <w:pPr>
        <w:spacing w:after="120"/>
        <w:jc w:val="both"/>
      </w:pPr>
      <w:r>
        <w:t>Koordinátor EVVO:</w:t>
      </w:r>
      <w:r>
        <w:tab/>
      </w:r>
      <w:r>
        <w:tab/>
      </w:r>
      <w:r>
        <w:tab/>
        <w:t xml:space="preserve">Mgr. Renáta Bendová, </w:t>
      </w:r>
      <w:proofErr w:type="spellStart"/>
      <w:r>
        <w:t>DiS</w:t>
      </w:r>
      <w:proofErr w:type="spellEnd"/>
      <w:r>
        <w:t xml:space="preserve">. </w:t>
      </w:r>
    </w:p>
    <w:p w:rsidR="00B4360B" w:rsidRDefault="00274A71">
      <w:pPr>
        <w:spacing w:after="120"/>
        <w:jc w:val="both"/>
      </w:pPr>
      <w:r>
        <w:tab/>
      </w:r>
      <w:r>
        <w:tab/>
      </w:r>
      <w:r>
        <w:tab/>
      </w:r>
      <w:r>
        <w:tab/>
      </w:r>
      <w:r>
        <w:tab/>
        <w:t xml:space="preserve">Mgr. Daniela Krejčíková </w:t>
      </w:r>
    </w:p>
    <w:p w:rsidR="00B4360B" w:rsidRDefault="00B4360B">
      <w:pPr>
        <w:spacing w:after="120"/>
        <w:jc w:val="both"/>
      </w:pPr>
    </w:p>
    <w:p w:rsidR="00B4360B" w:rsidRDefault="00274A71">
      <w:pPr>
        <w:spacing w:after="120"/>
        <w:jc w:val="both"/>
      </w:pPr>
      <w:r>
        <w:t>Koordinátor ŠVP:</w:t>
      </w:r>
      <w:r>
        <w:tab/>
      </w:r>
      <w:r>
        <w:tab/>
      </w:r>
      <w:r>
        <w:tab/>
        <w:t xml:space="preserve">Mgr. Fialová Jana, Mgr. Vít Černý </w:t>
      </w:r>
    </w:p>
    <w:p w:rsidR="00B4360B" w:rsidRDefault="00B4360B">
      <w:pPr>
        <w:jc w:val="both"/>
      </w:pPr>
    </w:p>
    <w:p w:rsidR="00B4360B" w:rsidRDefault="00274A71">
      <w:pPr>
        <w:spacing w:line="360" w:lineRule="auto"/>
        <w:jc w:val="both"/>
      </w:pPr>
      <w:r>
        <w:t>Členové školské rady: do 22. 6. 2021</w:t>
      </w:r>
    </w:p>
    <w:p w:rsidR="00B4360B" w:rsidRDefault="00274A71">
      <w:pPr>
        <w:spacing w:line="360" w:lineRule="auto"/>
        <w:jc w:val="both"/>
      </w:pPr>
      <w:r>
        <w:t>Za zřizovatele:</w:t>
      </w:r>
      <w:r>
        <w:tab/>
      </w:r>
      <w:r>
        <w:tab/>
      </w:r>
      <w:r>
        <w:tab/>
        <w:t>Mgr. Lenka Bukovská, Mgr. Jiří Růžička</w:t>
      </w:r>
    </w:p>
    <w:p w:rsidR="00B4360B" w:rsidRDefault="00274A71">
      <w:pPr>
        <w:spacing w:line="360" w:lineRule="auto"/>
        <w:jc w:val="both"/>
      </w:pPr>
      <w:r>
        <w:t>Za rodiče:</w:t>
      </w:r>
      <w:r>
        <w:tab/>
      </w:r>
      <w:r>
        <w:tab/>
      </w:r>
      <w:r>
        <w:tab/>
      </w:r>
      <w:r>
        <w:tab/>
        <w:t>Ing. Zuzana Bernasová, Richard Šerý</w:t>
      </w:r>
    </w:p>
    <w:p w:rsidR="00B4360B" w:rsidRDefault="00274A71">
      <w:pPr>
        <w:spacing w:line="360" w:lineRule="auto"/>
        <w:jc w:val="both"/>
      </w:pPr>
      <w:r>
        <w:t>Za školu:</w:t>
      </w:r>
      <w:r>
        <w:tab/>
      </w:r>
      <w:r>
        <w:tab/>
      </w:r>
      <w:r>
        <w:tab/>
      </w:r>
      <w:r>
        <w:tab/>
        <w:t xml:space="preserve">Mgr. Renáta Bendová, </w:t>
      </w:r>
      <w:proofErr w:type="spellStart"/>
      <w:r>
        <w:t>DiS</w:t>
      </w:r>
      <w:proofErr w:type="spellEnd"/>
      <w:r>
        <w:t xml:space="preserve">., Ing. Mária Urbanová, PH.D. </w:t>
      </w:r>
    </w:p>
    <w:p w:rsidR="00B4360B" w:rsidRDefault="00274A71">
      <w:pPr>
        <w:spacing w:line="360" w:lineRule="auto"/>
        <w:jc w:val="both"/>
      </w:pPr>
      <w:r>
        <w:t>Členové školské rady: od 23. 6. 2021</w:t>
      </w:r>
    </w:p>
    <w:p w:rsidR="00B4360B" w:rsidRDefault="00274A71">
      <w:pPr>
        <w:spacing w:line="360" w:lineRule="auto"/>
        <w:jc w:val="both"/>
      </w:pPr>
      <w:r>
        <w:t>Za zřizovatele:</w:t>
      </w:r>
      <w:r>
        <w:tab/>
      </w:r>
      <w:r>
        <w:tab/>
      </w:r>
      <w:r>
        <w:tab/>
        <w:t>Lenka Vedralová, Mgr. Jiří Růžička</w:t>
      </w:r>
    </w:p>
    <w:p w:rsidR="00B4360B" w:rsidRDefault="00274A71">
      <w:pPr>
        <w:spacing w:line="360" w:lineRule="auto"/>
        <w:jc w:val="both"/>
      </w:pPr>
      <w:r>
        <w:t>Za rodiče:</w:t>
      </w:r>
      <w:r>
        <w:tab/>
      </w:r>
      <w:r>
        <w:tab/>
      </w:r>
      <w:r>
        <w:tab/>
      </w:r>
      <w:r>
        <w:tab/>
        <w:t xml:space="preserve">Mgr. Jan </w:t>
      </w:r>
      <w:proofErr w:type="spellStart"/>
      <w:r>
        <w:t>Rychtr</w:t>
      </w:r>
      <w:proofErr w:type="spellEnd"/>
      <w:r>
        <w:t>, Radka Mašková</w:t>
      </w:r>
    </w:p>
    <w:p w:rsidR="00B4360B" w:rsidRDefault="00274A71">
      <w:pPr>
        <w:spacing w:line="360" w:lineRule="auto"/>
        <w:jc w:val="both"/>
      </w:pPr>
      <w:r>
        <w:t>Za školu:</w:t>
      </w:r>
      <w:r>
        <w:tab/>
      </w:r>
      <w:r>
        <w:tab/>
      </w:r>
      <w:r>
        <w:tab/>
      </w:r>
      <w:r>
        <w:tab/>
        <w:t xml:space="preserve">Mgr. Renáta Bendová, Mgr. Jana Vlková </w:t>
      </w:r>
    </w:p>
    <w:p w:rsidR="00B4360B" w:rsidRDefault="00B4360B">
      <w:pPr>
        <w:jc w:val="both"/>
      </w:pPr>
    </w:p>
    <w:p w:rsidR="00B4360B" w:rsidRDefault="00274A71">
      <w:pPr>
        <w:jc w:val="both"/>
      </w:pPr>
      <w:r>
        <w:br w:type="page"/>
      </w:r>
    </w:p>
    <w:p w:rsidR="00B4360B" w:rsidRDefault="00274A71">
      <w:pPr>
        <w:spacing w:before="120" w:after="120"/>
        <w:ind w:left="425" w:hanging="425"/>
        <w:rPr>
          <w:b/>
          <w:bCs/>
          <w:color w:val="0000FF"/>
          <w:sz w:val="28"/>
          <w:szCs w:val="28"/>
        </w:rPr>
      </w:pPr>
      <w:r>
        <w:rPr>
          <w:b/>
          <w:bCs/>
          <w:color w:val="0000FF"/>
          <w:sz w:val="28"/>
          <w:szCs w:val="28"/>
        </w:rPr>
        <w:lastRenderedPageBreak/>
        <w:t xml:space="preserve">3. </w:t>
      </w:r>
      <w:r>
        <w:rPr>
          <w:b/>
          <w:bCs/>
          <w:color w:val="0000FF"/>
          <w:sz w:val="28"/>
          <w:szCs w:val="28"/>
        </w:rPr>
        <w:tab/>
        <w:t xml:space="preserve">Charakteristika školy </w:t>
      </w:r>
    </w:p>
    <w:p w:rsidR="00B4360B" w:rsidRDefault="00274A71">
      <w:pPr>
        <w:jc w:val="both"/>
      </w:pPr>
      <w:r>
        <w:t xml:space="preserve">Základní škola </w:t>
      </w:r>
      <w:proofErr w:type="spellStart"/>
      <w:r>
        <w:t>Písnická</w:t>
      </w:r>
      <w:proofErr w:type="spellEnd"/>
      <w:r>
        <w:t xml:space="preserve"> v Praze 12 je otevřena od roku 1980. Je to sídlištní škola střední velikosti, která se rozprostírá v klidném a bezpečném prostředí s dobrou dopravní dostupností. Součástí školy je školní družina a školní jídelna. </w:t>
      </w:r>
    </w:p>
    <w:p w:rsidR="00B4360B" w:rsidRDefault="00274A71">
      <w:pPr>
        <w:jc w:val="both"/>
      </w:pPr>
      <w:r>
        <w:t xml:space="preserve">Jsme úplnou školou s prvním až devátým postupným ročníkem. </w:t>
      </w:r>
    </w:p>
    <w:p w:rsidR="00B4360B" w:rsidRDefault="00274A71">
      <w:pPr>
        <w:spacing w:after="60"/>
        <w:jc w:val="both"/>
      </w:pPr>
      <w:r>
        <w:t xml:space="preserve">Výuka probíhá ve dvou odloučených budovách. Objekt v ulici </w:t>
      </w:r>
      <w:proofErr w:type="spellStart"/>
      <w:r>
        <w:t>Krhanická</w:t>
      </w:r>
      <w:proofErr w:type="spellEnd"/>
      <w:r>
        <w:t xml:space="preserve"> tvoří dva pavilony vzájemně propojené chodbou. V každém pavilonu jsou dvě učebny s prostornými hernami, takže mladší děti zde mají ideální podmínky pro výuku. V budově je jedna menší tělocvična vybavená základním nářadím a náčiním, ale vzhledem k vyššímu počtu žáků ve třídách, probíhá výuka tělesné výchovy v tělocvičnách v hlavní budově.</w:t>
      </w:r>
    </w:p>
    <w:p w:rsidR="00B4360B" w:rsidRDefault="00274A71">
      <w:pPr>
        <w:spacing w:after="60"/>
        <w:jc w:val="both"/>
      </w:pPr>
      <w:r>
        <w:t xml:space="preserve"> Ve venkovním areálu objektu je hřiště s umělým povrchem, které je intenzivně využíváno pro rozmanité pohybové aktivity dětí. Po vyučování budovy i areál slouží zájmovému vzdělávání, v</w:t>
      </w:r>
      <w:r>
        <w:rPr>
          <w:color w:val="FF0000"/>
        </w:rPr>
        <w:t xml:space="preserve"> </w:t>
      </w:r>
      <w:r>
        <w:t xml:space="preserve">odděleních školní družiny a v keramické dílně s vypalovací pecí probíhají oblíbené kroužky keramiky. V letošním školním roce se v tomto objektu vzdělávali žáci tří prvních tříd a žáci jedné druhé třídy. </w:t>
      </w:r>
    </w:p>
    <w:p w:rsidR="00B4360B" w:rsidRDefault="00274A71">
      <w:pPr>
        <w:spacing w:after="60"/>
        <w:jc w:val="both"/>
      </w:pPr>
      <w:r>
        <w:t xml:space="preserve">Výuka ostatních ročníků včetně druhého ročníku probíhala v hlavní budově v ulici </w:t>
      </w:r>
      <w:proofErr w:type="spellStart"/>
      <w:r>
        <w:t>Písnická</w:t>
      </w:r>
      <w:proofErr w:type="spellEnd"/>
      <w:r>
        <w:t xml:space="preserve">. Část této budovy má od roku 1994 v pronájmu státní osmileté Gymnázium </w:t>
      </w:r>
      <w:proofErr w:type="spellStart"/>
      <w:r>
        <w:t>Písnická</w:t>
      </w:r>
      <w:proofErr w:type="spellEnd"/>
      <w:r>
        <w:t>.</w:t>
      </w:r>
    </w:p>
    <w:p w:rsidR="00B4360B" w:rsidRDefault="00274A71">
      <w:pPr>
        <w:jc w:val="both"/>
      </w:pPr>
      <w:r>
        <w:t xml:space="preserve">V hlavní budově máme k dispozici celkem 16 kmenových učeben, tři jazykové učebny, samostatnou počítačovou učebnu, kuchyňku a dílničku, školní knihovnu, jako kmenovou učebnu využíváme i jazykovou učebnu. Všechny učebny prvního i druhého stupně jsou vybaveny interaktivní tabulí a počítačem. Ze tří jazykových učeben je jedna vybavena audio technikou a dvě multimediální technikou. Učitelé mají k dispozici osobní počítače ve svých kabinetech, každá metodická sekce má jeden notebook. Chceme tímto podpořit učitele v intenzivnějším využívání ICT při jejich práci a v rozvoji komunikace s žáky a jejich rodiči. Obě budovy školy jsou připojeny na vysokorychlostní internet a instalací vnitřní </w:t>
      </w:r>
      <w:proofErr w:type="spellStart"/>
      <w:r>
        <w:t>wifi</w:t>
      </w:r>
      <w:proofErr w:type="spellEnd"/>
      <w:r>
        <w:t xml:space="preserve"> sítě jsme rozšířili přístup na internet, abychom mohli využívat ICT ve všech prostorách školy za účelem modernizace vyučování, zejména v oblasti práce s informacemi v elektronické podobě. V obou budovách ZŠ (hlavní a </w:t>
      </w:r>
      <w:proofErr w:type="spellStart"/>
      <w:r>
        <w:t>Krhanické</w:t>
      </w:r>
      <w:proofErr w:type="spellEnd"/>
      <w:r>
        <w:t>) jsou všude nainstalovány Windows 10.</w:t>
      </w:r>
    </w:p>
    <w:p w:rsidR="00B4360B" w:rsidRDefault="00274A71">
      <w:pPr>
        <w:jc w:val="both"/>
      </w:pPr>
      <w:r>
        <w:t xml:space="preserve">Pro pohybové aktivity jsou v hlavní budově využívány dvě tělocvičny a venkovní víceúčelové sportovní hřiště s umělým povrchem, kde mohou žáci hrát míčové hry a učit se základním atletickým disciplínám. V rámci doplňkové činnosti po ukončení vyučování pronajímáme hřiště a tělocvičny tělovýchovným jednotám a veřejnosti. </w:t>
      </w:r>
    </w:p>
    <w:p w:rsidR="00B4360B" w:rsidRDefault="00274A71">
      <w:pPr>
        <w:jc w:val="both"/>
      </w:pPr>
      <w:r>
        <w:t xml:space="preserve">Prostory školy jsou světlé, čisté a estetické, na jejich výzdobě se podílí žáci i učitelé. Chodby, hala a schodiště jsou využívány k prezentaci žákovských prací a úspěchů žáků v různých soutěžích. Tyto prostory a webové stránky školy slouží jako informační zdroj o životě školy pro rodiče a veřejnost. </w:t>
      </w:r>
    </w:p>
    <w:p w:rsidR="00B4360B" w:rsidRDefault="00274A71">
      <w:pPr>
        <w:jc w:val="both"/>
      </w:pPr>
      <w:r>
        <w:t xml:space="preserve">Průběžně modernizujeme zastaralé vybavení učeben i kabinetů včetně učebních pomůcek, aby materiální a technické podmínky napomáhaly zvýšit kvalitu výchovně vzdělávací činnosti. Budovy školy a provozní zázemí postupně prochází rekonstrukcí, abychom v souladu s bezpečnostními a hygienickými předpisy vytvořili bezpečné a příjemné prostředí pro žáky i zaměstnance školy. Bezpečnost žáků ve škole zajišťuje služba ve vrátnici. </w:t>
      </w:r>
    </w:p>
    <w:p w:rsidR="00B4360B" w:rsidRDefault="00274A71">
      <w:pPr>
        <w:jc w:val="both"/>
      </w:pPr>
      <w:r>
        <w:t xml:space="preserve">Žákům i zaměstnancům jsou k dispozici dva nápojové automaty a pro žáky 1. stupně automat Happy </w:t>
      </w:r>
      <w:proofErr w:type="spellStart"/>
      <w:r>
        <w:t>Snack</w:t>
      </w:r>
      <w:proofErr w:type="spellEnd"/>
      <w:r>
        <w:t xml:space="preserve"> s nabídkou ochuceného mléka a svačinek schválených „</w:t>
      </w:r>
      <w:proofErr w:type="spellStart"/>
      <w:r>
        <w:t>Pamlskovou</w:t>
      </w:r>
      <w:proofErr w:type="spellEnd"/>
      <w:r>
        <w:t xml:space="preserve"> vyhláškou“. Škola je zapojena do projektu EU Mléko do škol, Ovoce a zelenina do škol. </w:t>
      </w:r>
    </w:p>
    <w:p w:rsidR="00B4360B" w:rsidRDefault="00274A71">
      <w:pPr>
        <w:jc w:val="both"/>
      </w:pPr>
      <w:r>
        <w:t xml:space="preserve">Školní jídelna zajišťuje stravování žáků a zaměstnanců základní školy a také studentů a zaměstnanců Gymnázia </w:t>
      </w:r>
      <w:proofErr w:type="spellStart"/>
      <w:r>
        <w:t>Písnická</w:t>
      </w:r>
      <w:proofErr w:type="spellEnd"/>
      <w:r>
        <w:t xml:space="preserve">. V denní nabídce obědů je možnost výběru ze dvou jídel, několika druhů nápojů, častou přílohou jsou saláty, kompoty, dezerty, mléčné výrobky, müsli tyčinky a ovoce. Školní jídelna je distributorem dotovaného mléka a mléčných výrobků a je zapojena do projektu Ovoce a zelenina do škol. </w:t>
      </w:r>
    </w:p>
    <w:p w:rsidR="00B4360B" w:rsidRDefault="00274A71">
      <w:pPr>
        <w:jc w:val="both"/>
      </w:pPr>
      <w:r>
        <w:t xml:space="preserve">V souladu se zřizovací listinou škola vedle hlavní činnosti provozuje doplňkovou činnost, kterou tvoří pronájmy školních prostor, hostinská činnost, organizace a vedení vzdělávacích a zájmových kurzů pro žáky. </w:t>
      </w:r>
    </w:p>
    <w:p w:rsidR="00B4360B" w:rsidRDefault="00B4360B">
      <w:pPr>
        <w:jc w:val="both"/>
      </w:pPr>
    </w:p>
    <w:p w:rsidR="00B4360B" w:rsidRDefault="00274A71">
      <w:pPr>
        <w:spacing w:before="120" w:after="120"/>
        <w:ind w:left="425" w:hanging="425"/>
        <w:rPr>
          <w:b/>
          <w:bCs/>
          <w:color w:val="0000FF"/>
          <w:sz w:val="28"/>
          <w:szCs w:val="28"/>
        </w:rPr>
      </w:pPr>
      <w:r>
        <w:rPr>
          <w:b/>
          <w:bCs/>
          <w:color w:val="0000FF"/>
          <w:sz w:val="28"/>
          <w:szCs w:val="28"/>
        </w:rPr>
        <w:t xml:space="preserve">4. </w:t>
      </w:r>
      <w:r>
        <w:rPr>
          <w:b/>
          <w:bCs/>
          <w:color w:val="0000FF"/>
          <w:sz w:val="28"/>
          <w:szCs w:val="28"/>
        </w:rPr>
        <w:tab/>
        <w:t>Zhodnocení školních vzdělávacích programů pro základní vzdělávání</w:t>
      </w:r>
    </w:p>
    <w:p w:rsidR="00B4360B" w:rsidRDefault="00274A71">
      <w:pPr>
        <w:jc w:val="both"/>
      </w:pPr>
      <w:r>
        <w:t xml:space="preserve">Od školního roku, tj. od 1. 9. 2016 je v platnosti nová verze školního vzdělávacího programu s názvem Společná cesta s č. j. 254/ZŠ/2016, která reagovala na změny, které nastaly v rámcovém vzdělávacím programu pro základní vzdělávání. </w:t>
      </w:r>
      <w:r>
        <w:tab/>
      </w:r>
    </w:p>
    <w:p w:rsidR="00B4360B" w:rsidRDefault="00274A71">
      <w:pPr>
        <w:jc w:val="both"/>
      </w:pPr>
      <w:r>
        <w:t xml:space="preserve">Do učebních osnov jednotlivých vyučovacích předmětů je zařazena tzv. minimální úroveň očekávaných výstupů pro žáky s přiznanými podpůrnými opatřeními. Tyto výstupy vycházejí z aktuálního rámcového vzdělávacího programu. </w:t>
      </w:r>
    </w:p>
    <w:p w:rsidR="00B4360B" w:rsidRDefault="00274A71">
      <w:pPr>
        <w:jc w:val="both"/>
      </w:pPr>
      <w:r>
        <w:t xml:space="preserve">Podle požadavků rámcového vzdělávacího programu je v kapitole Charakteristika školního vzdělávacího programu zpracována část týkající se nadaných žáků a žáků se speciálními vzdělávacími potřebami s důrazem na tvorbu, realizaci a vyhodnocování plánu pedagogické podpory nebo individuálního vzdělávacího plánu. </w:t>
      </w:r>
    </w:p>
    <w:p w:rsidR="00B4360B" w:rsidRDefault="00B4360B">
      <w:pPr>
        <w:ind w:hanging="705"/>
        <w:jc w:val="both"/>
        <w:rPr>
          <w:rStyle w:val="text"/>
          <w:b/>
          <w:bCs/>
          <w:color w:val="0000FF"/>
          <w:sz w:val="28"/>
          <w:szCs w:val="28"/>
        </w:rPr>
      </w:pPr>
    </w:p>
    <w:tbl>
      <w:tblPr>
        <w:tblpPr w:leftFromText="142" w:rightFromText="142" w:vertAnchor="text" w:horzAnchor="margin" w:tblpXSpec="center" w:tblpY="250"/>
        <w:tblW w:w="6908" w:type="dxa"/>
        <w:jc w:val="center"/>
        <w:tblLayout w:type="fixed"/>
        <w:tblCellMar>
          <w:left w:w="70" w:type="dxa"/>
          <w:right w:w="70" w:type="dxa"/>
        </w:tblCellMar>
        <w:tblLook w:val="0000"/>
      </w:tblPr>
      <w:tblGrid>
        <w:gridCol w:w="3047"/>
        <w:gridCol w:w="1984"/>
        <w:gridCol w:w="1877"/>
      </w:tblGrid>
      <w:tr w:rsidR="00B4360B">
        <w:trPr>
          <w:trHeight w:val="396"/>
          <w:jc w:val="center"/>
        </w:trPr>
        <w:tc>
          <w:tcPr>
            <w:tcW w:w="304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both"/>
              <w:rPr>
                <w:b/>
                <w:bCs/>
              </w:rPr>
            </w:pPr>
            <w:r>
              <w:rPr>
                <w:b/>
                <w:bCs/>
              </w:rPr>
              <w:t xml:space="preserve">Vzdělávací program </w:t>
            </w:r>
          </w:p>
          <w:p w:rsidR="00B4360B" w:rsidRDefault="00274A71">
            <w:pPr>
              <w:widowControl w:val="0"/>
              <w:jc w:val="both"/>
              <w:rPr>
                <w:b/>
                <w:bCs/>
              </w:rPr>
            </w:pPr>
            <w:r>
              <w:rPr>
                <w:b/>
                <w:bCs/>
              </w:rPr>
              <w:t>2020/2021</w:t>
            </w:r>
          </w:p>
        </w:tc>
        <w:tc>
          <w:tcPr>
            <w:tcW w:w="1984"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both"/>
              <w:rPr>
                <w:b/>
                <w:bCs/>
              </w:rPr>
            </w:pPr>
            <w:r>
              <w:rPr>
                <w:b/>
                <w:bCs/>
              </w:rPr>
              <w:t>počet tříd</w:t>
            </w:r>
          </w:p>
        </w:tc>
        <w:tc>
          <w:tcPr>
            <w:tcW w:w="187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both"/>
              <w:rPr>
                <w:b/>
                <w:bCs/>
              </w:rPr>
            </w:pPr>
            <w:r>
              <w:rPr>
                <w:b/>
                <w:bCs/>
              </w:rPr>
              <w:t>počet žáků</w:t>
            </w:r>
          </w:p>
        </w:tc>
      </w:tr>
      <w:tr w:rsidR="00B4360B">
        <w:trPr>
          <w:trHeight w:val="391"/>
          <w:jc w:val="center"/>
        </w:trPr>
        <w:tc>
          <w:tcPr>
            <w:tcW w:w="3047"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both"/>
              <w:rPr>
                <w:b/>
                <w:bCs/>
              </w:rPr>
            </w:pPr>
            <w:r>
              <w:rPr>
                <w:b/>
                <w:bCs/>
              </w:rPr>
              <w:t xml:space="preserve">ŠVP Společná cesta </w:t>
            </w:r>
          </w:p>
        </w:tc>
        <w:tc>
          <w:tcPr>
            <w:tcW w:w="1984"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both"/>
              <w:rPr>
                <w:b/>
                <w:bCs/>
              </w:rPr>
            </w:pPr>
            <w:r>
              <w:rPr>
                <w:b/>
                <w:bCs/>
              </w:rPr>
              <w:t>19</w:t>
            </w:r>
          </w:p>
        </w:tc>
        <w:tc>
          <w:tcPr>
            <w:tcW w:w="1877"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both"/>
              <w:rPr>
                <w:b/>
                <w:bCs/>
              </w:rPr>
            </w:pPr>
            <w:r>
              <w:rPr>
                <w:b/>
                <w:bCs/>
              </w:rPr>
              <w:t>471</w:t>
            </w:r>
          </w:p>
        </w:tc>
      </w:tr>
    </w:tbl>
    <w:p w:rsidR="00B4360B" w:rsidRDefault="00B4360B">
      <w:pPr>
        <w:jc w:val="both"/>
        <w:rPr>
          <w:b/>
        </w:rPr>
      </w:pPr>
    </w:p>
    <w:p w:rsidR="00B4360B" w:rsidRDefault="00B4360B">
      <w:pPr>
        <w:jc w:val="both"/>
        <w:rPr>
          <w:b/>
        </w:rPr>
      </w:pPr>
    </w:p>
    <w:p w:rsidR="00B4360B" w:rsidRDefault="00B4360B">
      <w:pPr>
        <w:jc w:val="both"/>
        <w:rPr>
          <w:b/>
        </w:rPr>
      </w:pPr>
    </w:p>
    <w:p w:rsidR="00B4360B" w:rsidRDefault="00B4360B">
      <w:pPr>
        <w:jc w:val="both"/>
        <w:rPr>
          <w:b/>
        </w:rPr>
      </w:pPr>
    </w:p>
    <w:p w:rsidR="00B4360B" w:rsidRDefault="00B4360B">
      <w:pPr>
        <w:jc w:val="both"/>
        <w:rPr>
          <w:b/>
        </w:rPr>
      </w:pPr>
    </w:p>
    <w:p w:rsidR="00B4360B" w:rsidRDefault="00B4360B">
      <w:pPr>
        <w:spacing w:after="120"/>
        <w:jc w:val="both"/>
        <w:rPr>
          <w:rStyle w:val="text"/>
          <w:color w:val="000000"/>
        </w:rPr>
      </w:pPr>
    </w:p>
    <w:p w:rsidR="00B4360B" w:rsidRDefault="00274A71">
      <w:pPr>
        <w:jc w:val="both"/>
      </w:pPr>
      <w:r>
        <w:t xml:space="preserve">Dle našeho ŠVP se ve výuce zaměřujeme na činnostní učení a uplatňujeme metody programu Tvořivá škola. </w:t>
      </w:r>
    </w:p>
    <w:p w:rsidR="00B4360B" w:rsidRDefault="00274A71">
      <w:pPr>
        <w:jc w:val="both"/>
      </w:pPr>
      <w:r>
        <w:t xml:space="preserve">Při výuce využíváme kooperativní metody práce zejména při projektech, kde se žáci učí spolupracovat, rozdělit si práci a role, komunikovat, přebírat zodpovědnost za plnění úkolů a prakticky využívat získané znalosti a dovednosti. </w:t>
      </w:r>
    </w:p>
    <w:p w:rsidR="00B4360B" w:rsidRDefault="00274A71">
      <w:pPr>
        <w:jc w:val="both"/>
      </w:pPr>
      <w:r>
        <w:t xml:space="preserve">Výuka druhého cizího jazyka (německý jazyk, francouzský jazyk, ruský jazyk) je ve školním vzdělávacím programu zapracována již od školního roku 2010/11. </w:t>
      </w:r>
    </w:p>
    <w:p w:rsidR="00B4360B" w:rsidRDefault="00274A71">
      <w:pPr>
        <w:jc w:val="both"/>
        <w:rPr>
          <w:rStyle w:val="text"/>
        </w:rPr>
      </w:pPr>
      <w:r>
        <w:rPr>
          <w:rStyle w:val="text"/>
        </w:rPr>
        <w:t>Vzdělávací proces doplňujeme návštěvami muzeí, hudebních koncertů, výstav a divadelních představení, vzdělávacích a výukových programů, exkurzemi a výlety do lokalit s přírodními, historickými a technickými památkami. Ve škole dlouhodobě funguje Klub mladých diváků a Klub mladých čtenářů, ve zmodernizované školní knihovně mají žáci k dispozici tituly zábavné a poučné literatury, knihy si mohou půjčovat i na prázdniny.</w:t>
      </w:r>
    </w:p>
    <w:p w:rsidR="00B4360B" w:rsidRDefault="00274A71">
      <w:pPr>
        <w:spacing w:after="120"/>
        <w:jc w:val="both"/>
        <w:rPr>
          <w:rStyle w:val="text"/>
        </w:rPr>
      </w:pPr>
      <w:r>
        <w:rPr>
          <w:rStyle w:val="text"/>
        </w:rPr>
        <w:t xml:space="preserve">Podporujeme i pohybové aktivity, naši žáci se úspěšně zapojují do sportovních soutěží. Každý rok organizujeme pro žáky 3. a 4. ročníků kurzy plavání a lyžařské kurzy pro žáky prvního i druhého stupně. Vždy v květnu vyjíždí třídy na vícedenní výlety. </w:t>
      </w:r>
    </w:p>
    <w:p w:rsidR="00B4360B" w:rsidRDefault="00B4360B">
      <w:pPr>
        <w:jc w:val="both"/>
      </w:pPr>
    </w:p>
    <w:p w:rsidR="00B4360B" w:rsidRDefault="00274A71">
      <w:pPr>
        <w:rPr>
          <w:b/>
          <w:u w:val="single"/>
        </w:rPr>
      </w:pPr>
      <w:r>
        <w:rPr>
          <w:b/>
          <w:u w:val="single"/>
        </w:rPr>
        <w:t>Informatika</w:t>
      </w:r>
    </w:p>
    <w:p w:rsidR="00B4360B" w:rsidRDefault="00274A71">
      <w:pPr>
        <w:ind w:right="-1"/>
        <w:jc w:val="both"/>
      </w:pPr>
      <w:r>
        <w:t xml:space="preserve">V obou budovách ZŠ (hlavní a </w:t>
      </w:r>
      <w:proofErr w:type="spellStart"/>
      <w:r>
        <w:t>Krhanické</w:t>
      </w:r>
      <w:proofErr w:type="spellEnd"/>
      <w:r>
        <w:t>) už jsou všude nainstalovány Windows 10. PC jsou dostupné v každé třídě a kabinetu. Všechny kmenové třídy v hlavní budově byly doplněny projektory a až na 2 výjimky (nejstarší projektory) i s možností ovládat programy dotykem prstu na tabuli, některé projektory však již dosluhují a je potřeba je vyměnit. V hlavní budově jsou nyní dvě učebny s PC. Stávající učebna infor</w:t>
      </w:r>
      <w:r w:rsidR="004438C1">
        <w:t>matiky v prvním patře s 30 PC, W</w:t>
      </w:r>
      <w:r>
        <w:t>indows 10 a MS Office a dále nová multimed</w:t>
      </w:r>
      <w:r w:rsidR="004438C1">
        <w:t>iální jazyková učebna s 24 PC</w:t>
      </w:r>
      <w:r w:rsidR="00B821D6">
        <w:t xml:space="preserve"> </w:t>
      </w:r>
      <w:r>
        <w:t xml:space="preserve">a interaktivní tabulí s programem </w:t>
      </w:r>
      <w:proofErr w:type="spellStart"/>
      <w:r>
        <w:t>SmartNotebook</w:t>
      </w:r>
      <w:proofErr w:type="spellEnd"/>
      <w:r>
        <w:t xml:space="preserve">. Bez projektoru a interaktivní tabule zůstala jen sluchátková jazyková učebna, do sluchátek lze však pouštět libovolný zvuk z PC a tedy i z internetu. </w:t>
      </w:r>
    </w:p>
    <w:p w:rsidR="004438C1" w:rsidRDefault="00274A71">
      <w:pPr>
        <w:jc w:val="both"/>
      </w:pPr>
      <w:r>
        <w:rPr>
          <w:b/>
          <w:i/>
        </w:rPr>
        <w:t>Logická olympiáda</w:t>
      </w:r>
      <w:r>
        <w:rPr>
          <w:b/>
        </w:rPr>
        <w:t xml:space="preserve"> </w:t>
      </w:r>
      <w:r>
        <w:t xml:space="preserve">– vzhledem ke komplikovanému souhlasu rodičů s účastí žáků v této soutěži byla letošní školní rok žákům pouze nabídnuta, zájemci se mohli zaregistrovat doma. Celkově nabídky využilo 21 žáků z prvního stupně a 18 žáků </w:t>
      </w:r>
      <w:r w:rsidR="00330350">
        <w:t>2. stupně. Do krajského kola (z </w:t>
      </w:r>
      <w:r>
        <w:t xml:space="preserve">1617 </w:t>
      </w:r>
      <w:r w:rsidR="004438C1">
        <w:t>žá</w:t>
      </w:r>
      <w:r w:rsidR="00B821D6">
        <w:t>ků) postoupil i žák 3.</w:t>
      </w:r>
      <w:r w:rsidR="004438C1">
        <w:t xml:space="preserve">A </w:t>
      </w:r>
      <w:proofErr w:type="spellStart"/>
      <w:r w:rsidR="004438C1">
        <w:t>Luca</w:t>
      </w:r>
      <w:proofErr w:type="spellEnd"/>
      <w:r w:rsidR="004438C1">
        <w:t xml:space="preserve"> </w:t>
      </w:r>
      <w:proofErr w:type="spellStart"/>
      <w:r>
        <w:t>Rychtr</w:t>
      </w:r>
      <w:proofErr w:type="spellEnd"/>
      <w:r>
        <w:t xml:space="preserve"> a celkově se obsadil 37. místo z 58. soutěžících. Žák 3. třídy patří v kategorii 3. – 5. tříd k nejmladším. Vždy první čtyři žáci v každé kategorii dostali od naší školy diplom.</w:t>
      </w:r>
    </w:p>
    <w:p w:rsidR="00B4360B" w:rsidRPr="004438C1" w:rsidRDefault="00274A71">
      <w:pPr>
        <w:jc w:val="both"/>
      </w:pPr>
      <w:r>
        <w:rPr>
          <w:b/>
          <w:i/>
        </w:rPr>
        <w:t>Bobřík informatiky (</w:t>
      </w:r>
      <w:hyperlink r:id="rId10">
        <w:r>
          <w:rPr>
            <w:rStyle w:val="Internetovodkaz"/>
            <w:b/>
            <w:i/>
          </w:rPr>
          <w:t>http://www.ibobr.cz/</w:t>
        </w:r>
      </w:hyperlink>
      <w:r>
        <w:rPr>
          <w:b/>
          <w:i/>
        </w:rPr>
        <w:t xml:space="preserve">) </w:t>
      </w:r>
    </w:p>
    <w:p w:rsidR="00B4360B" w:rsidRDefault="00274A71">
      <w:pPr>
        <w:jc w:val="both"/>
      </w:pPr>
      <w:r>
        <w:lastRenderedPageBreak/>
        <w:t xml:space="preserve">BOBŘÍK INFORMATIKY je předmětová soutěž, podporovaná Ministerstvem školství. Soutěž probíhá na školách, u počítačů. Každý soutěžící dostane elektronický test s 12 otázkami, odpovídá nejčastěji zaškrtáváním možností, může </w:t>
      </w:r>
      <w:r w:rsidR="00C6302C">
        <w:t>vepisovat text či manipulovat s </w:t>
      </w:r>
      <w:r>
        <w:t>objekty pomocí myši. Délka testu je 40 (30) minut. Otázky jsou vybírány z oblasti algoritmizace, porozumění informacím a jejich reprezentac</w:t>
      </w:r>
      <w:r w:rsidR="00C6302C">
        <w:t>ím, řešení problémů spojených s </w:t>
      </w:r>
      <w:r>
        <w:t>počítači, úloh na informační gramotnost. Test obsahuje o</w:t>
      </w:r>
      <w:r w:rsidR="00C6302C">
        <w:t>tázky lehké, střední a těžké. U </w:t>
      </w:r>
      <w:r>
        <w:t xml:space="preserve">těžších otázek lze za správnou odpověď získat více bodů. Za nesprávnou odpověď se naopak body strhávají. Pokud soutěžící na otázku neodpoví, neztrácí žádné body. Po skončení testu se soutěžící ihned dozví, kolik bodů získal, které úlohy odpověděl správně a zda bobříka ulovil. </w:t>
      </w:r>
    </w:p>
    <w:p w:rsidR="00B4360B" w:rsidRDefault="00274A71">
      <w:pPr>
        <w:jc w:val="both"/>
      </w:pPr>
      <w:r>
        <w:t>Soutěž je organizována pro žáky od 4. ročníku ZŠ po maturitu, rozdělená do pěti věkových kategorií:</w:t>
      </w:r>
    </w:p>
    <w:p w:rsidR="00B4360B" w:rsidRDefault="00274A71">
      <w:pPr>
        <w:jc w:val="both"/>
      </w:pPr>
      <w:r>
        <w:t>Mini (4. – 5. r. ZŠ) 12 otázek na 30 min a Benjamin (6. – 7. r. ZŠ) i Kadet (8. – 9. r. ZŠ) 40 min.</w:t>
      </w:r>
    </w:p>
    <w:p w:rsidR="00B4360B" w:rsidRDefault="00274A71">
      <w:pPr>
        <w:jc w:val="both"/>
      </w:pPr>
      <w:r>
        <w:t>Letos proběhl již 13. ročník soutěže a z naší školy se ho z</w:t>
      </w:r>
      <w:r w:rsidR="00CF473D">
        <w:t>účastnili žáci druhého stupně a </w:t>
      </w:r>
      <w:r>
        <w:t xml:space="preserve">5. tříd. Soutěž proběhla v době distanční výuky, žáci soutěžili ze svých domovů. V kategorii MINI (5. třída) získali 2 žáci max. počet bodů (192) a polovina žáků se stala úspěšnými řešiteli. Kategorie Benjamín (6. - 7. třída) získali max. počet bodů 3 žáci, úspěšnými řešiteli se stala třetina. Kategorie Kadet (8. - 9. třída) se zúčastnilo 60 soutěžících, úspěšnými řešiteli se stalo 10 z nich (maximální počet bodů nezískal nikdo). </w:t>
      </w:r>
    </w:p>
    <w:p w:rsidR="00B4360B" w:rsidRDefault="00274A71">
      <w:pPr>
        <w:keepNext/>
        <w:jc w:val="both"/>
        <w:rPr>
          <w:b/>
          <w:i/>
        </w:rPr>
      </w:pPr>
      <w:r>
        <w:rPr>
          <w:b/>
          <w:i/>
        </w:rPr>
        <w:t>IT-SLOT (soutěž v informatice a logice)</w:t>
      </w:r>
    </w:p>
    <w:p w:rsidR="00B4360B" w:rsidRDefault="00274A71">
      <w:pPr>
        <w:jc w:val="both"/>
      </w:pPr>
      <w:r>
        <w:t>je soutěž pro žáky 8. a 9. ročníků ZŠ, jejím cílem je prohloubit zájem žáků o studium informačních technologií a zároveň formovat jejich logické myšlení. Jedna část soutěžních úloh je zaměřena na oblast základních informací o informačních technologiích (internetu, hardwaru, softwaru, operačních systémech, kom</w:t>
      </w:r>
      <w:r w:rsidR="00CF473D">
        <w:t>unikaci prostřed</w:t>
      </w:r>
      <w:r w:rsidR="00CF473D">
        <w:softHyphen/>
        <w:t>nic</w:t>
      </w:r>
      <w:r w:rsidR="00CF473D">
        <w:softHyphen/>
        <w:t>tv</w:t>
      </w:r>
      <w:proofErr w:type="spellStart"/>
      <w:r w:rsidR="00CF473D">
        <w:t>ím</w:t>
      </w:r>
      <w:proofErr w:type="spellEnd"/>
      <w:r w:rsidR="00CF473D">
        <w:t xml:space="preserve"> ICT a</w:t>
      </w:r>
      <w:r w:rsidR="00B821D6">
        <w:t xml:space="preserve"> </w:t>
      </w:r>
      <w:r>
        <w:t xml:space="preserve">programování). Druhá část soutěžních úloh je věnována matematickému a logickému myšlení. </w:t>
      </w:r>
    </w:p>
    <w:p w:rsidR="00B4360B" w:rsidRDefault="00274A71">
      <w:pPr>
        <w:keepNext/>
        <w:jc w:val="both"/>
        <w:rPr>
          <w:b/>
          <w:i/>
        </w:rPr>
      </w:pPr>
      <w:r>
        <w:rPr>
          <w:b/>
          <w:i/>
        </w:rPr>
        <w:t>Hodina kódu</w:t>
      </w:r>
    </w:p>
    <w:p w:rsidR="00B4360B" w:rsidRDefault="00274A71">
      <w:pPr>
        <w:jc w:val="both"/>
      </w:pPr>
      <w:r>
        <w:t xml:space="preserve">I letos se ZŠ </w:t>
      </w:r>
      <w:proofErr w:type="spellStart"/>
      <w:r>
        <w:t>Písnická</w:t>
      </w:r>
      <w:proofErr w:type="spellEnd"/>
      <w:r>
        <w:t xml:space="preserve"> připojila k celosvětové akci "Hodina kódu" ("</w:t>
      </w:r>
      <w:proofErr w:type="spellStart"/>
      <w:r>
        <w:t>Code</w:t>
      </w:r>
      <w:proofErr w:type="spellEnd"/>
      <w:r>
        <w:t xml:space="preserve"> </w:t>
      </w:r>
      <w:proofErr w:type="spellStart"/>
      <w:r>
        <w:t>week</w:t>
      </w:r>
      <w:proofErr w:type="spellEnd"/>
      <w:r>
        <w:t xml:space="preserve">") </w:t>
      </w:r>
      <w:hyperlink r:id="rId11" w:tgtFrame="_blank">
        <w:r>
          <w:rPr>
            <w:rStyle w:val="Internetovodkaz"/>
          </w:rPr>
          <w:t>http://www.code.org</w:t>
        </w:r>
      </w:hyperlink>
      <w:r>
        <w:rPr>
          <w:rStyle w:val="Internetovodkaz"/>
        </w:rPr>
        <w:t>.</w:t>
      </w:r>
      <w:r>
        <w:t xml:space="preserve"> Je to celosvětově podporovaná akce na podporu propagování základů informatiky a programování. S mottem: „Každý se může naučit základy programování, miliony lidí už to zkusili, vyzkoušejte to také!" byla propagována tato akce. V týdnu od 30.11. - 8. 12. 2020 se zapojily v hodinách informatiky 6. ročn</w:t>
      </w:r>
      <w:r w:rsidR="00CF473D">
        <w:t>íky s lekcí „Kódování s Annou a </w:t>
      </w:r>
      <w:proofErr w:type="spellStart"/>
      <w:r>
        <w:t>Elzou</w:t>
      </w:r>
      <w:proofErr w:type="spellEnd"/>
      <w:r>
        <w:t xml:space="preserve">“ – kreslení na ledu (to zároveň rozvíjelo i geometrickou představivost). </w:t>
      </w:r>
    </w:p>
    <w:p w:rsidR="00B4360B" w:rsidRDefault="00274A71">
      <w:pPr>
        <w:jc w:val="both"/>
      </w:pPr>
      <w:r>
        <w:t>Žáci 5. tříd si vyzkoušeli programování až v lednu (během distanční výuky) – Code.org „Hodina tance“.</w:t>
      </w:r>
    </w:p>
    <w:p w:rsidR="00B4360B" w:rsidRDefault="00B4360B">
      <w:pPr>
        <w:jc w:val="both"/>
      </w:pPr>
    </w:p>
    <w:p w:rsidR="00B4360B" w:rsidRDefault="00274A71">
      <w:pPr>
        <w:rPr>
          <w:b/>
          <w:u w:val="single"/>
        </w:rPr>
      </w:pPr>
      <w:r>
        <w:rPr>
          <w:b/>
          <w:u w:val="single"/>
        </w:rPr>
        <w:t>Matematika</w:t>
      </w:r>
    </w:p>
    <w:p w:rsidR="00B4360B" w:rsidRDefault="00274A71">
      <w:pPr>
        <w:rPr>
          <w:b/>
          <w:i/>
        </w:rPr>
      </w:pPr>
      <w:r>
        <w:rPr>
          <w:b/>
          <w:i/>
        </w:rPr>
        <w:t xml:space="preserve">Soutěž MASO </w:t>
      </w:r>
    </w:p>
    <w:p w:rsidR="00B4360B" w:rsidRDefault="00274A71">
      <w:pPr>
        <w:jc w:val="both"/>
      </w:pPr>
      <w:r>
        <w:t xml:space="preserve">Na podzim se poprvé naše škola zapojila do soutěže organizované MFF UK - MASO - týmové matematické soutěže - </w:t>
      </w:r>
      <w:hyperlink r:id="rId12" w:tgtFrame="_blank">
        <w:r>
          <w:rPr>
            <w:rStyle w:val="Internetovodkaz"/>
            <w:rFonts w:ascii="Segoe UI" w:hAnsi="Segoe UI" w:cs="Segoe UI"/>
            <w:sz w:val="15"/>
            <w:szCs w:val="15"/>
            <w:shd w:val="clear" w:color="auto" w:fill="FFFFFF"/>
          </w:rPr>
          <w:t>https://maso.mff.cuni.cz/2020_podzim/</w:t>
        </w:r>
      </w:hyperlink>
      <w:r>
        <w:t>. Celá se konala online z domova v době distančního vzdělávání všech žáků.</w:t>
      </w:r>
    </w:p>
    <w:p w:rsidR="00B4360B" w:rsidRDefault="00274A71">
      <w:pPr>
        <w:textAlignment w:val="baseline"/>
        <w:rPr>
          <w:color w:val="000000"/>
        </w:rPr>
      </w:pPr>
      <w:r>
        <w:rPr>
          <w:color w:val="000000"/>
        </w:rPr>
        <w:t xml:space="preserve">Celkem soutěžilo 392 týmů (většina byla z gymnázií), soutěžili dohromady žáci 6. až 9. tříd. </w:t>
      </w:r>
    </w:p>
    <w:p w:rsidR="00B4360B" w:rsidRDefault="00274A71">
      <w:pPr>
        <w:textAlignment w:val="baseline"/>
        <w:rPr>
          <w:color w:val="000000"/>
        </w:rPr>
      </w:pPr>
      <w:r>
        <w:rPr>
          <w:color w:val="000000"/>
        </w:rPr>
        <w:t xml:space="preserve">Náš nejlepší tým Bagr (tým 7. B ve složení Benda, Dunaj, Král) obsadil 111. místo </w:t>
      </w:r>
    </w:p>
    <w:p w:rsidR="00B4360B" w:rsidRDefault="00274A71">
      <w:pPr>
        <w:textAlignment w:val="baseline"/>
        <w:rPr>
          <w:color w:val="000000"/>
        </w:rPr>
      </w:pPr>
      <w:r>
        <w:rPr>
          <w:color w:val="000000"/>
        </w:rPr>
        <w:t>Další týmy se umístily:</w:t>
      </w:r>
    </w:p>
    <w:p w:rsidR="00B4360B" w:rsidRDefault="00274A71">
      <w:pPr>
        <w:textAlignment w:val="baseline"/>
        <w:rPr>
          <w:color w:val="000000"/>
        </w:rPr>
      </w:pPr>
      <w:r>
        <w:rPr>
          <w:color w:val="000000"/>
        </w:rPr>
        <w:t xml:space="preserve">274. místo </w:t>
      </w:r>
      <w:proofErr w:type="spellStart"/>
      <w:r>
        <w:rPr>
          <w:color w:val="000000"/>
        </w:rPr>
        <w:t>Mlaskavci</w:t>
      </w:r>
      <w:proofErr w:type="spellEnd"/>
      <w:r>
        <w:rPr>
          <w:color w:val="000000"/>
        </w:rPr>
        <w:t xml:space="preserve"> (tým 7. A)</w:t>
      </w:r>
    </w:p>
    <w:p w:rsidR="00B4360B" w:rsidRDefault="00274A71">
      <w:pPr>
        <w:textAlignment w:val="baseline"/>
        <w:rPr>
          <w:color w:val="000000"/>
        </w:rPr>
      </w:pPr>
      <w:r>
        <w:rPr>
          <w:color w:val="000000"/>
        </w:rPr>
        <w:t>288. místo Písaři (tým 7. A)</w:t>
      </w:r>
    </w:p>
    <w:p w:rsidR="00B4360B" w:rsidRDefault="00274A71">
      <w:pPr>
        <w:textAlignment w:val="baseline"/>
        <w:rPr>
          <w:color w:val="000000"/>
        </w:rPr>
      </w:pPr>
      <w:r>
        <w:rPr>
          <w:color w:val="000000"/>
        </w:rPr>
        <w:t>292. místo Formule (tým dívek 9. A)</w:t>
      </w:r>
    </w:p>
    <w:p w:rsidR="00B4360B" w:rsidRDefault="00274A71">
      <w:pPr>
        <w:textAlignment w:val="baseline"/>
        <w:rPr>
          <w:color w:val="000000"/>
        </w:rPr>
      </w:pPr>
      <w:r>
        <w:rPr>
          <w:color w:val="000000"/>
        </w:rPr>
        <w:t>352. místo ZSP7B (tým 7. B)</w:t>
      </w:r>
    </w:p>
    <w:p w:rsidR="00B4360B" w:rsidRDefault="00274A71">
      <w:pPr>
        <w:textAlignment w:val="baseline"/>
        <w:rPr>
          <w:color w:val="000000"/>
        </w:rPr>
      </w:pPr>
      <w:r>
        <w:rPr>
          <w:color w:val="000000"/>
        </w:rPr>
        <w:t xml:space="preserve">388. místo </w:t>
      </w:r>
      <w:proofErr w:type="spellStart"/>
      <w:r>
        <w:rPr>
          <w:color w:val="000000"/>
        </w:rPr>
        <w:t>Peležrouti</w:t>
      </w:r>
      <w:proofErr w:type="spellEnd"/>
      <w:r>
        <w:rPr>
          <w:color w:val="000000"/>
        </w:rPr>
        <w:t xml:space="preserve"> částečně soutěžící tým 9. A</w:t>
      </w:r>
    </w:p>
    <w:p w:rsidR="00B4360B" w:rsidRDefault="00274A71">
      <w:pPr>
        <w:textAlignment w:val="baseline"/>
        <w:rPr>
          <w:color w:val="000000"/>
        </w:rPr>
      </w:pPr>
      <w:r>
        <w:rPr>
          <w:color w:val="000000"/>
        </w:rPr>
        <w:t>Žákům se soutěž velmi líbila. Velmi pozitivní byla i reakce rodičů.</w:t>
      </w:r>
    </w:p>
    <w:p w:rsidR="00B4360B" w:rsidRDefault="00B4360B">
      <w:pPr>
        <w:rPr>
          <w:b/>
        </w:rPr>
      </w:pPr>
    </w:p>
    <w:p w:rsidR="00B4360B" w:rsidRDefault="00B4360B">
      <w:pPr>
        <w:rPr>
          <w:b/>
        </w:rPr>
      </w:pPr>
    </w:p>
    <w:p w:rsidR="00B4360B" w:rsidRDefault="00274A71">
      <w:pPr>
        <w:rPr>
          <w:b/>
          <w:i/>
        </w:rPr>
      </w:pPr>
      <w:r>
        <w:rPr>
          <w:b/>
          <w:i/>
        </w:rPr>
        <w:lastRenderedPageBreak/>
        <w:t xml:space="preserve">Soutěž MASO – jaro 2021  </w:t>
      </w:r>
    </w:p>
    <w:p w:rsidR="00B4360B" w:rsidRDefault="00274A71">
      <w:pPr>
        <w:jc w:val="both"/>
      </w:pPr>
      <w:r>
        <w:t xml:space="preserve">Letos podruhé se naše škola zapojila do soutěže organizované MFF UK - MASO - týmové matematické soutěže - </w:t>
      </w:r>
      <w:hyperlink r:id="rId13">
        <w:r>
          <w:rPr>
            <w:rStyle w:val="Internetovodkaz"/>
          </w:rPr>
          <w:t>https://maso.mff.cuni.cz/2021_jaro/</w:t>
        </w:r>
      </w:hyperlink>
      <w:r>
        <w:t xml:space="preserve"> Konala se v době rotační výuky, ale protože škola ještě renovovala některé třídy, nebylo možné zablokovat počítačovou učebnu a tak všichni žáci soutěžili online z domova.</w:t>
      </w:r>
    </w:p>
    <w:p w:rsidR="00B4360B" w:rsidRDefault="00274A71">
      <w:pPr>
        <w:textAlignment w:val="baseline"/>
        <w:rPr>
          <w:color w:val="000000"/>
        </w:rPr>
      </w:pPr>
      <w:r>
        <w:rPr>
          <w:color w:val="000000"/>
        </w:rPr>
        <w:t xml:space="preserve">Celkem soutěžilo 388 týmů (většina byla z gymnázií), soutěžili dohromady žáci 6. až 9. tříd. </w:t>
      </w:r>
    </w:p>
    <w:p w:rsidR="00B4360B" w:rsidRDefault="00274A71">
      <w:pPr>
        <w:textAlignment w:val="baseline"/>
        <w:rPr>
          <w:color w:val="000000"/>
        </w:rPr>
      </w:pPr>
      <w:r>
        <w:rPr>
          <w:color w:val="000000"/>
        </w:rPr>
        <w:t xml:space="preserve">Náš nejlepší tým </w:t>
      </w:r>
      <w:proofErr w:type="spellStart"/>
      <w:r>
        <w:rPr>
          <w:color w:val="000000"/>
        </w:rPr>
        <w:t>Peležrouti</w:t>
      </w:r>
      <w:proofErr w:type="spellEnd"/>
      <w:r>
        <w:rPr>
          <w:color w:val="000000"/>
        </w:rPr>
        <w:t xml:space="preserve"> (tým 9. A ve složení </w:t>
      </w:r>
      <w:proofErr w:type="spellStart"/>
      <w:r>
        <w:rPr>
          <w:color w:val="000000"/>
        </w:rPr>
        <w:t>Mazúch</w:t>
      </w:r>
      <w:proofErr w:type="spellEnd"/>
      <w:r>
        <w:rPr>
          <w:color w:val="000000"/>
        </w:rPr>
        <w:t xml:space="preserve">, Říha, </w:t>
      </w:r>
      <w:proofErr w:type="spellStart"/>
      <w:r>
        <w:rPr>
          <w:color w:val="000000"/>
        </w:rPr>
        <w:t>Rossini</w:t>
      </w:r>
      <w:proofErr w:type="spellEnd"/>
      <w:r>
        <w:rPr>
          <w:color w:val="000000"/>
        </w:rPr>
        <w:t xml:space="preserve">) obsadil 115. místo </w:t>
      </w:r>
    </w:p>
    <w:p w:rsidR="00B4360B" w:rsidRDefault="00274A71">
      <w:pPr>
        <w:textAlignment w:val="baseline"/>
        <w:rPr>
          <w:color w:val="000000"/>
        </w:rPr>
      </w:pPr>
      <w:r>
        <w:rPr>
          <w:color w:val="000000"/>
        </w:rPr>
        <w:t>Další týmy se umístily:</w:t>
      </w:r>
    </w:p>
    <w:p w:rsidR="00B4360B" w:rsidRDefault="00274A71">
      <w:pPr>
        <w:textAlignment w:val="baseline"/>
        <w:rPr>
          <w:color w:val="000000"/>
        </w:rPr>
      </w:pPr>
      <w:r>
        <w:rPr>
          <w:color w:val="000000"/>
        </w:rPr>
        <w:t xml:space="preserve">156. místo Bagr (tým 7. B), v kategorii 6. - 7. tříd byli 26. (z toho 1. ZŠ) </w:t>
      </w:r>
    </w:p>
    <w:p w:rsidR="00B4360B" w:rsidRDefault="00274A71">
      <w:pPr>
        <w:textAlignment w:val="baseline"/>
        <w:rPr>
          <w:color w:val="000000"/>
        </w:rPr>
      </w:pPr>
      <w:r>
        <w:rPr>
          <w:color w:val="000000"/>
        </w:rPr>
        <w:t>296. místo Písaři (tým 7. A), v kategorii 6. - 7. tříd byli 89.</w:t>
      </w:r>
    </w:p>
    <w:p w:rsidR="00B4360B" w:rsidRDefault="00274A71">
      <w:pPr>
        <w:textAlignment w:val="baseline"/>
        <w:rPr>
          <w:color w:val="000000"/>
        </w:rPr>
      </w:pPr>
      <w:r>
        <w:rPr>
          <w:color w:val="000000"/>
        </w:rPr>
        <w:t xml:space="preserve">302. místo </w:t>
      </w:r>
      <w:proofErr w:type="spellStart"/>
      <w:r>
        <w:rPr>
          <w:color w:val="000000"/>
        </w:rPr>
        <w:t>Mlaskavci</w:t>
      </w:r>
      <w:proofErr w:type="spellEnd"/>
      <w:r>
        <w:rPr>
          <w:color w:val="000000"/>
        </w:rPr>
        <w:t xml:space="preserve"> (tým 7. A), v kategorii 6. - 7. tříd byli 94.</w:t>
      </w:r>
    </w:p>
    <w:p w:rsidR="00B4360B" w:rsidRDefault="00274A71">
      <w:pPr>
        <w:textAlignment w:val="baseline"/>
        <w:rPr>
          <w:color w:val="000000"/>
        </w:rPr>
      </w:pPr>
      <w:r>
        <w:rPr>
          <w:color w:val="000000"/>
        </w:rPr>
        <w:t>317. místo Traktor (tým 7. B)</w:t>
      </w:r>
    </w:p>
    <w:p w:rsidR="00B4360B" w:rsidRDefault="00274A71">
      <w:pPr>
        <w:textAlignment w:val="baseline"/>
        <w:rPr>
          <w:color w:val="000000"/>
        </w:rPr>
      </w:pPr>
      <w:r>
        <w:rPr>
          <w:color w:val="000000"/>
        </w:rPr>
        <w:t>Žákům se soutěž líbila a určitě podpořila rozvoj nadaných žáků.</w:t>
      </w:r>
    </w:p>
    <w:p w:rsidR="00B4360B" w:rsidRDefault="00274A71">
      <w:pPr>
        <w:jc w:val="both"/>
        <w:rPr>
          <w:i/>
        </w:rPr>
      </w:pPr>
      <w:r>
        <w:rPr>
          <w:b/>
          <w:i/>
        </w:rPr>
        <w:t xml:space="preserve">Soutěž v MO (matematické olympiádě – 70. ročník </w:t>
      </w:r>
      <w:r>
        <w:rPr>
          <w:i/>
        </w:rPr>
        <w:t xml:space="preserve"> </w:t>
      </w:r>
    </w:p>
    <w:p w:rsidR="00B4360B" w:rsidRDefault="00274A71">
      <w:pPr>
        <w:jc w:val="both"/>
      </w:pPr>
      <w:r>
        <w:t xml:space="preserve">Školní kolo spočívá v řešení 6 domácích úloh, účast v soutěži je dobrovolná. Zadání bylo dáno k dispozici všem žákům 5. až 9. ročníků, ale vypracované úlohy odevzdalo jen pár žáků 5. tříd, 2 děti z 6. </w:t>
      </w:r>
      <w:proofErr w:type="spellStart"/>
      <w:r>
        <w:t>roč</w:t>
      </w:r>
      <w:proofErr w:type="spellEnd"/>
      <w:r>
        <w:t>. a jeden žák z 8. ročníku.</w:t>
      </w:r>
    </w:p>
    <w:p w:rsidR="00B4360B" w:rsidRDefault="00274A71">
      <w:pPr>
        <w:jc w:val="both"/>
      </w:pPr>
      <w:r>
        <w:t>Do obvodního kola kat</w:t>
      </w:r>
      <w:r w:rsidR="00B821D6">
        <w:t>egorie Z5 postoupilo 9 žáků 5. t</w:t>
      </w:r>
      <w:r>
        <w:t xml:space="preserve">řídy. Posunuté obvodní kolo se konalo až v květnu, žáci soutěžili ve škole a práce k hodnocení se pak předali do školy Nový </w:t>
      </w:r>
      <w:proofErr w:type="spellStart"/>
      <w:r>
        <w:t>Porg</w:t>
      </w:r>
      <w:proofErr w:type="spellEnd"/>
      <w:r>
        <w:t xml:space="preserve">, která byla hlavním organizátorem akce. </w:t>
      </w:r>
    </w:p>
    <w:p w:rsidR="00B4360B" w:rsidRDefault="00274A71">
      <w:pPr>
        <w:jc w:val="both"/>
      </w:pPr>
      <w:r>
        <w:t xml:space="preserve">Hodiny matematiky jsou pravidelně zpestřeny používáním výuky na PC i </w:t>
      </w:r>
      <w:proofErr w:type="spellStart"/>
      <w:r>
        <w:t>tabletech</w:t>
      </w:r>
      <w:proofErr w:type="spellEnd"/>
      <w:r>
        <w:t xml:space="preserve">, velmi oblíbenou součástí hodin k upevnění učiva jsou </w:t>
      </w:r>
      <w:proofErr w:type="spellStart"/>
      <w:r>
        <w:t>Kahoot</w:t>
      </w:r>
      <w:proofErr w:type="spellEnd"/>
      <w:r>
        <w:t xml:space="preserve"> kvízy</w:t>
      </w:r>
      <w:r>
        <w:rPr>
          <w:b/>
        </w:rPr>
        <w:t xml:space="preserve"> </w:t>
      </w:r>
      <w:r>
        <w:t xml:space="preserve">(na různá témata), kdy žáci využívají k hlasování svých mobilních telefonů (se svolením učitele je ve vyučovací hodině zapnou a pak zas vypnou) nebo školních </w:t>
      </w:r>
      <w:proofErr w:type="spellStart"/>
      <w:r>
        <w:t>tabletů</w:t>
      </w:r>
      <w:proofErr w:type="spellEnd"/>
      <w:r>
        <w:t xml:space="preserve">. </w:t>
      </w:r>
    </w:p>
    <w:p w:rsidR="00B4360B" w:rsidRDefault="00274A71">
      <w:pPr>
        <w:jc w:val="both"/>
      </w:pPr>
      <w:r>
        <w:t>Škola se připojila do matematické soutěže SPEEDMAT http://www.speedmath.eu, žáci soutěžili jak ve škole, tak i doma, v době uzavření škol. Nejlepší žáci byli na konci školního roku odměněni diplomy a malou sladkou odměnou.</w:t>
      </w:r>
    </w:p>
    <w:p w:rsidR="00B4360B" w:rsidRDefault="00274A71">
      <w:pPr>
        <w:jc w:val="both"/>
      </w:pPr>
      <w:r>
        <w:t>Vzhledem k distanční výuce byla zejména v matematice zařazována různé typy práce se žáky – ať už k přímé výuce nebo k ověřování znalostí. Např. byla využívána forma společné práce, kdy každý žák píše na svou osobní tabuli (na níž učitel dopředu připravil práci). Tabule jsou sdílené, učitel vidí všechny naráz a může tak individuálně ovlivňovat práci žáků celé třídy.</w:t>
      </w:r>
    </w:p>
    <w:p w:rsidR="00B4360B" w:rsidRDefault="00274A71">
      <w:pPr>
        <w:jc w:val="both"/>
      </w:pPr>
      <w:r>
        <w:t>Kromě online aktivit byli i zařazeny matematické venkovní hry, aby žáci jen neseděli u PC, ale bezpečně (a maximálně ve dvojících) se prošli v okolí školy a přitom si procvičili logické myšlení i matematické výpočty.</w:t>
      </w:r>
    </w:p>
    <w:p w:rsidR="00B4360B" w:rsidRDefault="00B4360B">
      <w:pPr>
        <w:ind w:right="566"/>
        <w:rPr>
          <w:b/>
        </w:rPr>
      </w:pPr>
    </w:p>
    <w:p w:rsidR="00B4360B" w:rsidRDefault="00B4360B">
      <w:pPr>
        <w:pStyle w:val="xxxxxxxxmsonormal"/>
        <w:rPr>
          <w:color w:val="000000"/>
        </w:rPr>
      </w:pPr>
    </w:p>
    <w:p w:rsidR="00B4360B" w:rsidRDefault="00274A71">
      <w:pPr>
        <w:pStyle w:val="xxxxxxxxmsonormal"/>
        <w:rPr>
          <w:b/>
          <w:color w:val="000000"/>
        </w:rPr>
      </w:pPr>
      <w:r>
        <w:rPr>
          <w:b/>
          <w:color w:val="000000"/>
        </w:rPr>
        <w:t>Projekt 3D tiskárna Průša do škol</w:t>
      </w:r>
    </w:p>
    <w:p w:rsidR="00B4360B" w:rsidRDefault="00274A71">
      <w:pPr>
        <w:pStyle w:val="xxxxxxxxmsonormal"/>
        <w:jc w:val="both"/>
        <w:rPr>
          <w:color w:val="000000"/>
        </w:rPr>
      </w:pPr>
      <w:r>
        <w:rPr>
          <w:color w:val="000000"/>
        </w:rPr>
        <w:t xml:space="preserve">ZŠ </w:t>
      </w:r>
      <w:proofErr w:type="spellStart"/>
      <w:r>
        <w:rPr>
          <w:color w:val="000000"/>
        </w:rPr>
        <w:t>Písnická</w:t>
      </w:r>
      <w:proofErr w:type="spellEnd"/>
      <w:r>
        <w:rPr>
          <w:color w:val="000000"/>
        </w:rPr>
        <w:t xml:space="preserve"> se ve školním roce 2020/2021 přihlásila do projektu „Projekt 3D tiskárna Průša do škol“. Díky včasné registraci se nám podařilo do projektu začlenit. Nikdo z vyučujících naší školy neměl žádné praktické zkušenosti s 3D tiskárnou, navíc doba distanční výuky znemožnila i úvodní školení. V březnu 2021 do školy tak přišla 3D tiskárna ve formě stavebnice a pan učitel Leoš Šimek společně s Janou Vlkovou tiskárnu postupně seskládali, naučili se s ní pracovat, vymysleli a zrealizovali se žáky 9. tříd projekt „fyzikální jehlan“. Žáci 9. tříd se tak seznámili s 3D tiskárnou od počátečního návrhu až po závěrečný tisk modelu. S 3D tiskárnou pracovali i žáci 6. tříd v hodině informatiky – vyzkoušeli si již publikovaný a vyzkoušený projekt „klíčenky“. Jak žáky 6. tak 9. tříd práce s 3D tiskárnou velmi zaujala.</w:t>
      </w:r>
    </w:p>
    <w:p w:rsidR="00B4360B" w:rsidRDefault="00274A71">
      <w:pPr>
        <w:pStyle w:val="xxxxxxxxmsonormal"/>
        <w:jc w:val="both"/>
        <w:rPr>
          <w:color w:val="000000"/>
        </w:rPr>
      </w:pPr>
      <w:r>
        <w:rPr>
          <w:color w:val="000000"/>
        </w:rPr>
        <w:t>Byl zakoupen i fosforeskující materiál a žákům účastnících se vícedenních výletů byly vyrobeny drobné přívěsky s názvem školy jako odměna za účast v soutěžích. Zda škola 3D tiskárnu zdarma opravdu získá, není v tuto chvíli známo. Projekt byl odeslán a čekáme na výsledek (stav k 28. 6. 2021)</w:t>
      </w:r>
    </w:p>
    <w:p w:rsidR="00B4360B" w:rsidRDefault="00B4360B">
      <w:pPr>
        <w:pStyle w:val="xxxxxxxxmsonormal"/>
      </w:pPr>
    </w:p>
    <w:p w:rsidR="00B4360B" w:rsidRDefault="00274A71">
      <w:pPr>
        <w:pStyle w:val="xxxxxxxxmsonormal"/>
      </w:pPr>
      <w:r>
        <w:lastRenderedPageBreak/>
        <w:t>Co učitelé ve výuce používali? Nejčastěji z různých nabídek  emailů, ve</w:t>
      </w:r>
      <w:r w:rsidR="004438C1">
        <w:t xml:space="preserve"> zprávách, na doporučení kolegů.</w:t>
      </w:r>
    </w:p>
    <w:p w:rsidR="00B4360B" w:rsidRDefault="004316CA">
      <w:pPr>
        <w:pStyle w:val="xxxxxxxxmsonormal"/>
        <w:numPr>
          <w:ilvl w:val="0"/>
          <w:numId w:val="7"/>
        </w:numPr>
        <w:ind w:left="426"/>
      </w:pPr>
      <w:hyperlink r:id="rId14">
        <w:r w:rsidR="00274A71">
          <w:rPr>
            <w:rStyle w:val="Internetovodkaz"/>
            <w:color w:val="auto"/>
          </w:rPr>
          <w:t>https://cs.khanacademy.org</w:t>
        </w:r>
      </w:hyperlink>
    </w:p>
    <w:p w:rsidR="00B4360B" w:rsidRDefault="004316CA">
      <w:pPr>
        <w:pStyle w:val="xxxxxxxxmsonormal"/>
        <w:numPr>
          <w:ilvl w:val="0"/>
          <w:numId w:val="7"/>
        </w:numPr>
        <w:ind w:left="426"/>
      </w:pPr>
      <w:hyperlink r:id="rId15">
        <w:r w:rsidR="00274A71">
          <w:rPr>
            <w:rStyle w:val="Internetovodkaz"/>
            <w:color w:val="auto"/>
          </w:rPr>
          <w:t>https://www.onlinecviceni.cz</w:t>
        </w:r>
      </w:hyperlink>
    </w:p>
    <w:p w:rsidR="00B4360B" w:rsidRDefault="00274A71">
      <w:pPr>
        <w:pStyle w:val="xxxxxxxxmsonormal"/>
        <w:numPr>
          <w:ilvl w:val="0"/>
          <w:numId w:val="7"/>
        </w:numPr>
        <w:ind w:left="426"/>
      </w:pPr>
      <w:proofErr w:type="spellStart"/>
      <w:r>
        <w:t>Kahoot</w:t>
      </w:r>
      <w:proofErr w:type="spellEnd"/>
      <w:r>
        <w:t xml:space="preserve">, </w:t>
      </w:r>
      <w:proofErr w:type="spellStart"/>
      <w:r>
        <w:t>Padlet</w:t>
      </w:r>
      <w:proofErr w:type="spellEnd"/>
      <w:r>
        <w:t xml:space="preserve">, </w:t>
      </w:r>
      <w:proofErr w:type="spellStart"/>
      <w:r>
        <w:t>Quizlet</w:t>
      </w:r>
      <w:proofErr w:type="spellEnd"/>
    </w:p>
    <w:p w:rsidR="00B4360B" w:rsidRDefault="00274A71">
      <w:pPr>
        <w:pStyle w:val="xxxxxxxxmsonormal"/>
        <w:numPr>
          <w:ilvl w:val="0"/>
          <w:numId w:val="7"/>
        </w:numPr>
        <w:ind w:left="426"/>
      </w:pPr>
      <w:r>
        <w:t xml:space="preserve">elektronická učebnice informatiky </w:t>
      </w:r>
      <w:proofErr w:type="spellStart"/>
      <w:r>
        <w:t>Edhance</w:t>
      </w:r>
      <w:proofErr w:type="spellEnd"/>
    </w:p>
    <w:p w:rsidR="00B4360B" w:rsidRDefault="00274A71">
      <w:pPr>
        <w:pStyle w:val="xxxxxxxxmsonormal"/>
        <w:numPr>
          <w:ilvl w:val="0"/>
          <w:numId w:val="7"/>
        </w:numPr>
        <w:ind w:left="426"/>
      </w:pPr>
      <w:r>
        <w:t xml:space="preserve">vysílání České televize </w:t>
      </w:r>
      <w:proofErr w:type="spellStart"/>
      <w:r>
        <w:t>UčíTelka</w:t>
      </w:r>
      <w:proofErr w:type="spellEnd"/>
      <w:r>
        <w:t xml:space="preserve"> a Škola Doma</w:t>
      </w:r>
    </w:p>
    <w:p w:rsidR="00B4360B" w:rsidRDefault="00274A71">
      <w:pPr>
        <w:pStyle w:val="xxxxxxxxmsonormal"/>
        <w:numPr>
          <w:ilvl w:val="0"/>
          <w:numId w:val="7"/>
        </w:numPr>
        <w:ind w:left="426"/>
      </w:pPr>
      <w:r>
        <w:t>ibobr.cz (Bobřík informatiky)</w:t>
      </w:r>
    </w:p>
    <w:p w:rsidR="00B4360B" w:rsidRDefault="00274A71">
      <w:pPr>
        <w:pStyle w:val="xxxxxxxxmsonormal"/>
        <w:numPr>
          <w:ilvl w:val="0"/>
          <w:numId w:val="7"/>
        </w:numPr>
        <w:ind w:left="426"/>
      </w:pPr>
      <w:r>
        <w:t xml:space="preserve">vlastní kvízy a formuláře ať už pomocí </w:t>
      </w:r>
      <w:proofErr w:type="spellStart"/>
      <w:r>
        <w:t>Forms</w:t>
      </w:r>
      <w:proofErr w:type="spellEnd"/>
      <w:r>
        <w:t xml:space="preserve"> nebo </w:t>
      </w:r>
      <w:proofErr w:type="spellStart"/>
      <w:r>
        <w:t>Google</w:t>
      </w:r>
      <w:proofErr w:type="spellEnd"/>
      <w:r>
        <w:t xml:space="preserve"> dotazníků</w:t>
      </w:r>
    </w:p>
    <w:p w:rsidR="00B4360B" w:rsidRDefault="00274A71">
      <w:pPr>
        <w:pStyle w:val="xxxxxxxxmsonormal"/>
        <w:numPr>
          <w:ilvl w:val="0"/>
          <w:numId w:val="7"/>
        </w:numPr>
        <w:ind w:left="426"/>
      </w:pPr>
      <w:proofErr w:type="spellStart"/>
      <w:r>
        <w:t>scio</w:t>
      </w:r>
      <w:proofErr w:type="spellEnd"/>
      <w:r>
        <w:t xml:space="preserve"> testy</w:t>
      </w:r>
    </w:p>
    <w:p w:rsidR="00B4360B" w:rsidRDefault="00274A71">
      <w:pPr>
        <w:pStyle w:val="xxxxxxxxmsonormal"/>
        <w:numPr>
          <w:ilvl w:val="0"/>
          <w:numId w:val="7"/>
        </w:numPr>
        <w:ind w:left="426"/>
      </w:pPr>
      <w:r>
        <w:t>včelka</w:t>
      </w:r>
    </w:p>
    <w:p w:rsidR="00B4360B" w:rsidRDefault="004316CA">
      <w:pPr>
        <w:pStyle w:val="xxxxxxxxmsonormal"/>
        <w:numPr>
          <w:ilvl w:val="0"/>
          <w:numId w:val="7"/>
        </w:numPr>
        <w:ind w:left="426"/>
      </w:pPr>
      <w:hyperlink r:id="rId16">
        <w:r w:rsidR="00274A71">
          <w:rPr>
            <w:rStyle w:val="Internetovodkaz"/>
            <w:color w:val="auto"/>
          </w:rPr>
          <w:t>https://o2chytraskola.cz/</w:t>
        </w:r>
      </w:hyperlink>
    </w:p>
    <w:p w:rsidR="00B4360B" w:rsidRDefault="00274A71">
      <w:pPr>
        <w:pStyle w:val="xxxxxxxxmsonormal"/>
        <w:numPr>
          <w:ilvl w:val="0"/>
          <w:numId w:val="7"/>
        </w:numPr>
        <w:ind w:left="426"/>
      </w:pPr>
      <w:r>
        <w:t xml:space="preserve">elektronické učebnice </w:t>
      </w:r>
      <w:proofErr w:type="spellStart"/>
      <w:r>
        <w:t>Fraus</w:t>
      </w:r>
      <w:proofErr w:type="spellEnd"/>
    </w:p>
    <w:p w:rsidR="00B4360B" w:rsidRDefault="00274A71">
      <w:pPr>
        <w:pStyle w:val="xxxxxxxxmsonormal"/>
        <w:numPr>
          <w:ilvl w:val="0"/>
          <w:numId w:val="7"/>
        </w:numPr>
        <w:ind w:left="426"/>
      </w:pPr>
      <w:proofErr w:type="spellStart"/>
      <w:r>
        <w:t>timix</w:t>
      </w:r>
      <w:proofErr w:type="spellEnd"/>
      <w:r>
        <w:t xml:space="preserve">, umimeto.org, </w:t>
      </w:r>
      <w:proofErr w:type="spellStart"/>
      <w:r>
        <w:t>skolakov</w:t>
      </w:r>
      <w:proofErr w:type="spellEnd"/>
      <w:r>
        <w:t xml:space="preserve">, skolasnadhledem.cz, </w:t>
      </w:r>
    </w:p>
    <w:p w:rsidR="00B4360B" w:rsidRDefault="00274A71">
      <w:pPr>
        <w:pStyle w:val="xxxxxxxxmsonormal"/>
        <w:numPr>
          <w:ilvl w:val="0"/>
          <w:numId w:val="7"/>
        </w:numPr>
        <w:ind w:left="426"/>
      </w:pPr>
      <w:r>
        <w:t>další on-line výukové materiály</w:t>
      </w:r>
    </w:p>
    <w:p w:rsidR="00B4360B" w:rsidRDefault="00B4360B">
      <w:pPr>
        <w:spacing w:after="120"/>
        <w:jc w:val="both"/>
        <w:rPr>
          <w:b/>
          <w:u w:val="single"/>
        </w:rPr>
      </w:pPr>
    </w:p>
    <w:p w:rsidR="00B4360B" w:rsidRDefault="00274A71">
      <w:pPr>
        <w:spacing w:after="120"/>
        <w:jc w:val="both"/>
        <w:rPr>
          <w:u w:val="single"/>
        </w:rPr>
      </w:pPr>
      <w:r>
        <w:rPr>
          <w:b/>
          <w:u w:val="single"/>
        </w:rPr>
        <w:t>Fyzika</w:t>
      </w:r>
      <w:r>
        <w:rPr>
          <w:u w:val="single"/>
        </w:rPr>
        <w:t xml:space="preserve"> </w:t>
      </w:r>
    </w:p>
    <w:p w:rsidR="00B4360B" w:rsidRDefault="00274A71" w:rsidP="00B821D6">
      <w:pPr>
        <w:jc w:val="both"/>
      </w:pPr>
      <w:r>
        <w:t xml:space="preserve">Všichni žáci během distančního vzdělávání dostávali zadání přes stránky školy ve formě </w:t>
      </w:r>
      <w:proofErr w:type="spellStart"/>
      <w:r>
        <w:t>Sway</w:t>
      </w:r>
      <w:proofErr w:type="spellEnd"/>
      <w:r>
        <w:t xml:space="preserve"> a úkoly posílali ke kontrole přes speciálně vytvořené formuláře (viz stránky školy)</w:t>
      </w:r>
      <w:r w:rsidR="00B821D6">
        <w:t>.</w:t>
      </w:r>
    </w:p>
    <w:p w:rsidR="00B4360B" w:rsidRDefault="00274A71" w:rsidP="00B821D6">
      <w:pPr>
        <w:jc w:val="both"/>
      </w:pPr>
      <w:r>
        <w:t>Žáci šestých až devátých ročníků si povinně připravovali refe</w:t>
      </w:r>
      <w:r w:rsidR="00B821D6">
        <w:t>ráty k fyzikálním tématům a </w:t>
      </w:r>
      <w:r>
        <w:t xml:space="preserve">zajímavostem, přičemž se samostudiem seznamovali s tématem. Při práci se učili určit si cíl a postup práce, pracovat se zdroji a rozlišovat klíčové a </w:t>
      </w:r>
      <w:r w:rsidR="00B821D6">
        <w:t>vedlejší informace</w:t>
      </w:r>
      <w:r>
        <w:t xml:space="preserve"> (viz vyhodnocení referátů na stránkách školy)</w:t>
      </w:r>
      <w:r w:rsidR="00B821D6">
        <w:t>.</w:t>
      </w:r>
    </w:p>
    <w:p w:rsidR="00B4360B" w:rsidRDefault="00274A71" w:rsidP="00B821D6">
      <w:pPr>
        <w:jc w:val="both"/>
      </w:pPr>
      <w:r>
        <w:t>Žáci devátých ročníků se účastnili virtuální exkurze do Temelí</w:t>
      </w:r>
      <w:r w:rsidR="00B821D6">
        <w:t>nu. Realizováno ve spolupráci s </w:t>
      </w:r>
      <w:r>
        <w:t>ČEZ během distanční výuky. Aktivně se zapojovali, ukotvili si klíčové informace k procesu výroby elektrické energie štěpnou reakcí. V závěrečném kvízu vyhráli ceny, které byly na základě příslibu včas zaslané do školy. (fotodokumentace z důvodu autorských práv nebyla pořízena)</w:t>
      </w:r>
    </w:p>
    <w:p w:rsidR="00B4360B" w:rsidRDefault="00274A71" w:rsidP="00B821D6">
      <w:pPr>
        <w:jc w:val="both"/>
      </w:pPr>
      <w:r>
        <w:t>Žáci šestých až osmých ročníků během distanční výuky si předem připravovali fyzikální pomůcky na pokusy z běžného vybavení domácnosti. Na on-line hodiná</w:t>
      </w:r>
      <w:r w:rsidR="00B821D6">
        <w:t>ch experimentovali a </w:t>
      </w:r>
      <w:r>
        <w:t>výstupy formou  fotodokumentace zasílali přes formulář vyučujícímu.</w:t>
      </w:r>
    </w:p>
    <w:p w:rsidR="004438C1" w:rsidRDefault="004438C1"/>
    <w:p w:rsidR="00B4360B" w:rsidRDefault="00274A71">
      <w:pPr>
        <w:jc w:val="both"/>
        <w:rPr>
          <w:b/>
          <w:bCs/>
        </w:rPr>
      </w:pPr>
      <w:r>
        <w:rPr>
          <w:b/>
          <w:bCs/>
          <w:noProof/>
        </w:rPr>
        <w:drawing>
          <wp:anchor distT="0" distB="0" distL="0" distR="0" simplePos="0" relativeHeight="251656192" behindDoc="0" locked="0" layoutInCell="0" allowOverlap="1">
            <wp:simplePos x="0" y="0"/>
            <wp:positionH relativeFrom="column">
              <wp:posOffset>1290955</wp:posOffset>
            </wp:positionH>
            <wp:positionV relativeFrom="paragraph">
              <wp:posOffset>110490</wp:posOffset>
            </wp:positionV>
            <wp:extent cx="1285240" cy="1713230"/>
            <wp:effectExtent l="0" t="0" r="0" b="0"/>
            <wp:wrapSquare wrapText="largest"/>
            <wp:docPr id="5"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4"/>
                    <pic:cNvPicPr>
                      <a:picLocks noChangeAspect="1" noChangeArrowheads="1"/>
                    </pic:cNvPicPr>
                  </pic:nvPicPr>
                  <pic:blipFill>
                    <a:blip r:embed="rId17" cstate="print"/>
                    <a:stretch>
                      <a:fillRect/>
                    </a:stretch>
                  </pic:blipFill>
                  <pic:spPr bwMode="auto">
                    <a:xfrm>
                      <a:off x="0" y="0"/>
                      <a:ext cx="1285240" cy="1713230"/>
                    </a:xfrm>
                    <a:prstGeom prst="rect">
                      <a:avLst/>
                    </a:prstGeom>
                  </pic:spPr>
                </pic:pic>
              </a:graphicData>
            </a:graphic>
          </wp:anchor>
        </w:drawing>
      </w:r>
      <w:r>
        <w:rPr>
          <w:b/>
          <w:bCs/>
          <w:noProof/>
        </w:rPr>
        <w:drawing>
          <wp:anchor distT="0" distB="0" distL="0" distR="0" simplePos="0" relativeHeight="251659264" behindDoc="0" locked="0" layoutInCell="0" allowOverlap="1">
            <wp:simplePos x="0" y="0"/>
            <wp:positionH relativeFrom="column">
              <wp:posOffset>5302885</wp:posOffset>
            </wp:positionH>
            <wp:positionV relativeFrom="paragraph">
              <wp:posOffset>141605</wp:posOffset>
            </wp:positionV>
            <wp:extent cx="1006475" cy="1788795"/>
            <wp:effectExtent l="0" t="0" r="0" b="0"/>
            <wp:wrapSquare wrapText="largest"/>
            <wp:docPr id="8" name="Obráze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7"/>
                    <pic:cNvPicPr>
                      <a:picLocks noChangeAspect="1" noChangeArrowheads="1"/>
                    </pic:cNvPicPr>
                  </pic:nvPicPr>
                  <pic:blipFill>
                    <a:blip r:embed="rId18" cstate="print"/>
                    <a:stretch>
                      <a:fillRect/>
                    </a:stretch>
                  </pic:blipFill>
                  <pic:spPr bwMode="auto">
                    <a:xfrm>
                      <a:off x="0" y="0"/>
                      <a:ext cx="1006475" cy="1788795"/>
                    </a:xfrm>
                    <a:prstGeom prst="rect">
                      <a:avLst/>
                    </a:prstGeom>
                  </pic:spPr>
                </pic:pic>
              </a:graphicData>
            </a:graphic>
          </wp:anchor>
        </w:drawing>
      </w:r>
      <w:r>
        <w:rPr>
          <w:b/>
          <w:bCs/>
          <w:noProof/>
        </w:rPr>
        <w:drawing>
          <wp:anchor distT="0" distB="0" distL="0" distR="0" simplePos="0" relativeHeight="251661312" behindDoc="0" locked="0" layoutInCell="0" allowOverlap="1">
            <wp:simplePos x="0" y="0"/>
            <wp:positionH relativeFrom="column">
              <wp:posOffset>-387985</wp:posOffset>
            </wp:positionH>
            <wp:positionV relativeFrom="paragraph">
              <wp:posOffset>152400</wp:posOffset>
            </wp:positionV>
            <wp:extent cx="1522730" cy="2030095"/>
            <wp:effectExtent l="0" t="0" r="0" b="0"/>
            <wp:wrapSquare wrapText="largest"/>
            <wp:docPr id="10" name="Obráze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10"/>
                    <pic:cNvPicPr>
                      <a:picLocks noChangeAspect="1" noChangeArrowheads="1"/>
                    </pic:cNvPicPr>
                  </pic:nvPicPr>
                  <pic:blipFill>
                    <a:blip r:embed="rId19" cstate="print"/>
                    <a:stretch>
                      <a:fillRect/>
                    </a:stretch>
                  </pic:blipFill>
                  <pic:spPr bwMode="auto">
                    <a:xfrm>
                      <a:off x="0" y="0"/>
                      <a:ext cx="1522730" cy="2030095"/>
                    </a:xfrm>
                    <a:prstGeom prst="rect">
                      <a:avLst/>
                    </a:prstGeom>
                  </pic:spPr>
                </pic:pic>
              </a:graphicData>
            </a:graphic>
          </wp:anchor>
        </w:drawing>
      </w:r>
      <w:r>
        <w:rPr>
          <w:b/>
          <w:bCs/>
          <w:noProof/>
        </w:rPr>
        <w:drawing>
          <wp:anchor distT="0" distB="0" distL="0" distR="0" simplePos="0" relativeHeight="251662336" behindDoc="0" locked="0" layoutInCell="0" allowOverlap="1">
            <wp:simplePos x="0" y="0"/>
            <wp:positionH relativeFrom="column">
              <wp:posOffset>3127375</wp:posOffset>
            </wp:positionH>
            <wp:positionV relativeFrom="paragraph">
              <wp:posOffset>114935</wp:posOffset>
            </wp:positionV>
            <wp:extent cx="1597660" cy="1198245"/>
            <wp:effectExtent l="0" t="0" r="0" b="0"/>
            <wp:wrapSquare wrapText="largest"/>
            <wp:docPr id="11" name="Obráze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8"/>
                    <pic:cNvPicPr>
                      <a:picLocks noChangeAspect="1" noChangeArrowheads="1"/>
                    </pic:cNvPicPr>
                  </pic:nvPicPr>
                  <pic:blipFill>
                    <a:blip r:embed="rId20" cstate="print"/>
                    <a:stretch>
                      <a:fillRect/>
                    </a:stretch>
                  </pic:blipFill>
                  <pic:spPr bwMode="auto">
                    <a:xfrm>
                      <a:off x="0" y="0"/>
                      <a:ext cx="1597660" cy="1198245"/>
                    </a:xfrm>
                    <a:prstGeom prst="rect">
                      <a:avLst/>
                    </a:prstGeom>
                  </pic:spPr>
                </pic:pic>
              </a:graphicData>
            </a:graphic>
          </wp:anchor>
        </w:drawing>
      </w:r>
    </w:p>
    <w:p w:rsidR="00B4360B" w:rsidRDefault="00B4360B">
      <w:pPr>
        <w:rPr>
          <w:b/>
          <w:bCs/>
          <w:color w:val="0000FF"/>
          <w:sz w:val="28"/>
          <w:szCs w:val="28"/>
        </w:rPr>
      </w:pPr>
    </w:p>
    <w:p w:rsidR="00B4360B" w:rsidRDefault="00B4360B">
      <w:pPr>
        <w:spacing w:before="120" w:after="120"/>
        <w:ind w:left="425" w:hanging="425"/>
        <w:rPr>
          <w:b/>
          <w:bCs/>
          <w:color w:val="0000FF"/>
          <w:sz w:val="28"/>
          <w:szCs w:val="28"/>
        </w:rPr>
      </w:pPr>
    </w:p>
    <w:p w:rsidR="00B4360B" w:rsidRDefault="00B4360B">
      <w:pPr>
        <w:spacing w:before="120" w:after="120"/>
        <w:ind w:left="425" w:hanging="425"/>
        <w:rPr>
          <w:b/>
          <w:bCs/>
          <w:color w:val="0000FF"/>
          <w:sz w:val="28"/>
          <w:szCs w:val="28"/>
        </w:rPr>
      </w:pPr>
    </w:p>
    <w:p w:rsidR="00B4360B" w:rsidRDefault="00B4360B">
      <w:pPr>
        <w:spacing w:before="120" w:after="120"/>
        <w:ind w:left="425" w:hanging="425"/>
        <w:rPr>
          <w:b/>
          <w:bCs/>
          <w:color w:val="0000FF"/>
          <w:sz w:val="28"/>
          <w:szCs w:val="28"/>
        </w:rPr>
      </w:pPr>
    </w:p>
    <w:p w:rsidR="00B4360B" w:rsidRDefault="00B821D6">
      <w:pPr>
        <w:spacing w:before="120" w:after="120"/>
        <w:ind w:left="425" w:hanging="425"/>
        <w:rPr>
          <w:b/>
          <w:bCs/>
          <w:color w:val="0000FF"/>
          <w:sz w:val="28"/>
          <w:szCs w:val="28"/>
        </w:rPr>
      </w:pPr>
      <w:r>
        <w:rPr>
          <w:b/>
          <w:bCs/>
          <w:noProof/>
          <w:color w:val="0000FF"/>
          <w:sz w:val="28"/>
          <w:szCs w:val="28"/>
        </w:rPr>
        <w:drawing>
          <wp:anchor distT="0" distB="0" distL="0" distR="0" simplePos="0" relativeHeight="251655168" behindDoc="0" locked="0" layoutInCell="0" allowOverlap="1">
            <wp:simplePos x="0" y="0"/>
            <wp:positionH relativeFrom="column">
              <wp:posOffset>363220</wp:posOffset>
            </wp:positionH>
            <wp:positionV relativeFrom="paragraph">
              <wp:posOffset>831850</wp:posOffset>
            </wp:positionV>
            <wp:extent cx="1257300" cy="1676400"/>
            <wp:effectExtent l="19050" t="0" r="0" b="0"/>
            <wp:wrapSquare wrapText="largest"/>
            <wp:docPr id="4"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3"/>
                    <pic:cNvPicPr>
                      <a:picLocks noChangeAspect="1" noChangeArrowheads="1"/>
                    </pic:cNvPicPr>
                  </pic:nvPicPr>
                  <pic:blipFill>
                    <a:blip r:embed="rId21" cstate="print"/>
                    <a:stretch>
                      <a:fillRect/>
                    </a:stretch>
                  </pic:blipFill>
                  <pic:spPr bwMode="auto">
                    <a:xfrm>
                      <a:off x="0" y="0"/>
                      <a:ext cx="1257300" cy="1676400"/>
                    </a:xfrm>
                    <a:prstGeom prst="rect">
                      <a:avLst/>
                    </a:prstGeom>
                  </pic:spPr>
                </pic:pic>
              </a:graphicData>
            </a:graphic>
          </wp:anchor>
        </w:drawing>
      </w:r>
      <w:r>
        <w:rPr>
          <w:b/>
          <w:bCs/>
          <w:noProof/>
          <w:color w:val="0000FF"/>
          <w:sz w:val="28"/>
          <w:szCs w:val="28"/>
        </w:rPr>
        <w:drawing>
          <wp:anchor distT="0" distB="0" distL="0" distR="0" simplePos="0" relativeHeight="251653120" behindDoc="0" locked="0" layoutInCell="0" allowOverlap="1">
            <wp:simplePos x="0" y="0"/>
            <wp:positionH relativeFrom="column">
              <wp:posOffset>-894080</wp:posOffset>
            </wp:positionH>
            <wp:positionV relativeFrom="paragraph">
              <wp:posOffset>107950</wp:posOffset>
            </wp:positionV>
            <wp:extent cx="996950" cy="1327150"/>
            <wp:effectExtent l="19050" t="0" r="0" b="0"/>
            <wp:wrapSquare wrapText="largest"/>
            <wp:docPr id="2"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pic:cNvPicPr>
                      <a:picLocks noChangeAspect="1" noChangeArrowheads="1"/>
                    </pic:cNvPicPr>
                  </pic:nvPicPr>
                  <pic:blipFill>
                    <a:blip r:embed="rId22" cstate="print"/>
                    <a:stretch>
                      <a:fillRect/>
                    </a:stretch>
                  </pic:blipFill>
                  <pic:spPr bwMode="auto">
                    <a:xfrm>
                      <a:off x="0" y="0"/>
                      <a:ext cx="996950" cy="1327150"/>
                    </a:xfrm>
                    <a:prstGeom prst="rect">
                      <a:avLst/>
                    </a:prstGeom>
                  </pic:spPr>
                </pic:pic>
              </a:graphicData>
            </a:graphic>
          </wp:anchor>
        </w:drawing>
      </w:r>
      <w:r>
        <w:rPr>
          <w:b/>
          <w:bCs/>
          <w:noProof/>
          <w:color w:val="0000FF"/>
          <w:sz w:val="28"/>
          <w:szCs w:val="28"/>
        </w:rPr>
        <w:drawing>
          <wp:anchor distT="0" distB="0" distL="0" distR="0" simplePos="0" relativeHeight="251660288" behindDoc="0" locked="0" layoutInCell="0" allowOverlap="1">
            <wp:simplePos x="0" y="0"/>
            <wp:positionH relativeFrom="column">
              <wp:posOffset>-2005330</wp:posOffset>
            </wp:positionH>
            <wp:positionV relativeFrom="paragraph">
              <wp:posOffset>107950</wp:posOffset>
            </wp:positionV>
            <wp:extent cx="984250" cy="1308100"/>
            <wp:effectExtent l="19050" t="0" r="6350" b="0"/>
            <wp:wrapSquare wrapText="largest"/>
            <wp:docPr id="9" name="Obráze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9"/>
                    <pic:cNvPicPr>
                      <a:picLocks noChangeAspect="1" noChangeArrowheads="1"/>
                    </pic:cNvPicPr>
                  </pic:nvPicPr>
                  <pic:blipFill>
                    <a:blip r:embed="rId23" cstate="print"/>
                    <a:stretch>
                      <a:fillRect/>
                    </a:stretch>
                  </pic:blipFill>
                  <pic:spPr bwMode="auto">
                    <a:xfrm>
                      <a:off x="0" y="0"/>
                      <a:ext cx="984250" cy="1308100"/>
                    </a:xfrm>
                    <a:prstGeom prst="rect">
                      <a:avLst/>
                    </a:prstGeom>
                  </pic:spPr>
                </pic:pic>
              </a:graphicData>
            </a:graphic>
          </wp:anchor>
        </w:drawing>
      </w:r>
    </w:p>
    <w:p w:rsidR="00B4360B" w:rsidRDefault="00B821D6">
      <w:pPr>
        <w:spacing w:before="120" w:after="120"/>
        <w:ind w:left="425" w:hanging="425"/>
        <w:rPr>
          <w:b/>
          <w:bCs/>
          <w:color w:val="0000FF"/>
          <w:sz w:val="28"/>
          <w:szCs w:val="28"/>
        </w:rPr>
      </w:pPr>
      <w:r>
        <w:rPr>
          <w:b/>
          <w:bCs/>
          <w:noProof/>
          <w:color w:val="0000FF"/>
          <w:sz w:val="28"/>
          <w:szCs w:val="28"/>
        </w:rPr>
        <w:drawing>
          <wp:anchor distT="0" distB="0" distL="0" distR="0" simplePos="0" relativeHeight="251658240" behindDoc="0" locked="0" layoutInCell="0" allowOverlap="1">
            <wp:simplePos x="0" y="0"/>
            <wp:positionH relativeFrom="column">
              <wp:posOffset>-1590040</wp:posOffset>
            </wp:positionH>
            <wp:positionV relativeFrom="paragraph">
              <wp:posOffset>165100</wp:posOffset>
            </wp:positionV>
            <wp:extent cx="2863850" cy="1612900"/>
            <wp:effectExtent l="19050" t="0" r="0" b="0"/>
            <wp:wrapSquare wrapText="largest"/>
            <wp:docPr id="7"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6"/>
                    <pic:cNvPicPr>
                      <a:picLocks noChangeAspect="1" noChangeArrowheads="1"/>
                    </pic:cNvPicPr>
                  </pic:nvPicPr>
                  <pic:blipFill>
                    <a:blip r:embed="rId24" cstate="print"/>
                    <a:stretch>
                      <a:fillRect/>
                    </a:stretch>
                  </pic:blipFill>
                  <pic:spPr bwMode="auto">
                    <a:xfrm>
                      <a:off x="0" y="0"/>
                      <a:ext cx="2863850" cy="1612900"/>
                    </a:xfrm>
                    <a:prstGeom prst="rect">
                      <a:avLst/>
                    </a:prstGeom>
                  </pic:spPr>
                </pic:pic>
              </a:graphicData>
            </a:graphic>
          </wp:anchor>
        </w:drawing>
      </w:r>
    </w:p>
    <w:p w:rsidR="00B4360B" w:rsidRDefault="00B4360B">
      <w:pPr>
        <w:spacing w:before="120" w:after="120"/>
        <w:ind w:left="425" w:hanging="425"/>
        <w:rPr>
          <w:b/>
          <w:bCs/>
          <w:color w:val="0000FF"/>
          <w:sz w:val="28"/>
          <w:szCs w:val="28"/>
        </w:rPr>
      </w:pPr>
    </w:p>
    <w:p w:rsidR="00B4360B" w:rsidRDefault="00B821D6" w:rsidP="004438C1">
      <w:pPr>
        <w:spacing w:before="120" w:after="120"/>
        <w:rPr>
          <w:b/>
          <w:bCs/>
          <w:color w:val="0000FF"/>
          <w:sz w:val="28"/>
          <w:szCs w:val="28"/>
        </w:rPr>
      </w:pPr>
      <w:r>
        <w:rPr>
          <w:b/>
          <w:bCs/>
          <w:noProof/>
          <w:color w:val="0000FF"/>
          <w:sz w:val="28"/>
          <w:szCs w:val="28"/>
        </w:rPr>
        <w:drawing>
          <wp:anchor distT="0" distB="0" distL="0" distR="0" simplePos="0" relativeHeight="251657216" behindDoc="0" locked="0" layoutInCell="0" allowOverlap="1">
            <wp:simplePos x="0" y="0"/>
            <wp:positionH relativeFrom="column">
              <wp:posOffset>1244600</wp:posOffset>
            </wp:positionH>
            <wp:positionV relativeFrom="paragraph">
              <wp:posOffset>84455</wp:posOffset>
            </wp:positionV>
            <wp:extent cx="1174750" cy="882650"/>
            <wp:effectExtent l="19050" t="0" r="6350" b="0"/>
            <wp:wrapSquare wrapText="largest"/>
            <wp:docPr id="6"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5"/>
                    <pic:cNvPicPr>
                      <a:picLocks noChangeAspect="1" noChangeArrowheads="1"/>
                    </pic:cNvPicPr>
                  </pic:nvPicPr>
                  <pic:blipFill>
                    <a:blip r:embed="rId25" cstate="print"/>
                    <a:stretch>
                      <a:fillRect/>
                    </a:stretch>
                  </pic:blipFill>
                  <pic:spPr bwMode="auto">
                    <a:xfrm>
                      <a:off x="0" y="0"/>
                      <a:ext cx="1174750" cy="882650"/>
                    </a:xfrm>
                    <a:prstGeom prst="rect">
                      <a:avLst/>
                    </a:prstGeom>
                  </pic:spPr>
                </pic:pic>
              </a:graphicData>
            </a:graphic>
          </wp:anchor>
        </w:drawing>
      </w:r>
      <w:r>
        <w:rPr>
          <w:b/>
          <w:bCs/>
          <w:noProof/>
          <w:color w:val="0000FF"/>
          <w:sz w:val="28"/>
          <w:szCs w:val="28"/>
        </w:rPr>
        <w:drawing>
          <wp:anchor distT="0" distB="0" distL="0" distR="0" simplePos="0" relativeHeight="251654144" behindDoc="0" locked="0" layoutInCell="0" allowOverlap="1">
            <wp:simplePos x="0" y="0"/>
            <wp:positionH relativeFrom="column">
              <wp:posOffset>260350</wp:posOffset>
            </wp:positionH>
            <wp:positionV relativeFrom="paragraph">
              <wp:posOffset>40005</wp:posOffset>
            </wp:positionV>
            <wp:extent cx="787400" cy="1054100"/>
            <wp:effectExtent l="19050" t="0" r="0" b="0"/>
            <wp:wrapSquare wrapText="largest"/>
            <wp:docPr id="3"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pic:cNvPicPr>
                      <a:picLocks noChangeAspect="1" noChangeArrowheads="1"/>
                    </pic:cNvPicPr>
                  </pic:nvPicPr>
                  <pic:blipFill>
                    <a:blip r:embed="rId26" cstate="print"/>
                    <a:stretch>
                      <a:fillRect/>
                    </a:stretch>
                  </pic:blipFill>
                  <pic:spPr bwMode="auto">
                    <a:xfrm>
                      <a:off x="0" y="0"/>
                      <a:ext cx="787400" cy="1054100"/>
                    </a:xfrm>
                    <a:prstGeom prst="rect">
                      <a:avLst/>
                    </a:prstGeom>
                  </pic:spPr>
                </pic:pic>
              </a:graphicData>
            </a:graphic>
          </wp:anchor>
        </w:drawing>
      </w:r>
    </w:p>
    <w:p w:rsidR="00B4360B" w:rsidRDefault="00B4360B">
      <w:pPr>
        <w:spacing w:before="120" w:after="120"/>
        <w:ind w:left="425" w:hanging="425"/>
        <w:rPr>
          <w:b/>
          <w:bCs/>
          <w:color w:val="0000FF"/>
          <w:sz w:val="28"/>
          <w:szCs w:val="28"/>
        </w:rPr>
      </w:pPr>
    </w:p>
    <w:p w:rsidR="00B4360B" w:rsidRDefault="00274A71">
      <w:pPr>
        <w:spacing w:before="120" w:after="120"/>
        <w:ind w:left="425" w:hanging="425"/>
        <w:rPr>
          <w:b/>
          <w:bCs/>
          <w:color w:val="0000FF"/>
          <w:sz w:val="28"/>
          <w:szCs w:val="28"/>
        </w:rPr>
      </w:pPr>
      <w:r>
        <w:rPr>
          <w:b/>
          <w:bCs/>
          <w:color w:val="0000FF"/>
          <w:sz w:val="28"/>
          <w:szCs w:val="28"/>
        </w:rPr>
        <w:lastRenderedPageBreak/>
        <w:t>5. Jazykové vzdělávání a jeho podpora</w:t>
      </w:r>
    </w:p>
    <w:p w:rsidR="00B4360B" w:rsidRDefault="00274A71">
      <w:pPr>
        <w:jc w:val="both"/>
      </w:pPr>
      <w:r>
        <w:t xml:space="preserve">Základní škole </w:t>
      </w:r>
      <w:proofErr w:type="spellStart"/>
      <w:r>
        <w:t>Písnická</w:t>
      </w:r>
      <w:proofErr w:type="spellEnd"/>
      <w:r>
        <w:t xml:space="preserve"> v Praze 12 probíhá výuka anglického jazyka od třetí třídy s tříhodinovou dotací v každém ročníku, v deváté třídě mají studenti angličtinu čtyřikrát týdně. V šesté třídě dětem přibývá další cizí jazyk; je možno volit mezi němčinou, ruštinou a francouzštinou, časová dotace pro druhý volitelný jazyk je</w:t>
      </w:r>
      <w:r w:rsidR="00AB5C56">
        <w:t xml:space="preserve"> 3 hodiny týdně, v 9. ročníku 2 </w:t>
      </w:r>
      <w:r>
        <w:t xml:space="preserve">hodiny týdně. </w:t>
      </w:r>
    </w:p>
    <w:p w:rsidR="00B4360B" w:rsidRDefault="00274A71">
      <w:pPr>
        <w:jc w:val="both"/>
      </w:pPr>
      <w:r>
        <w:t xml:space="preserve">Jazykové vzdělávání má na naší škole tradici a velmi dobrou úroveň. Žáci se s úspěchem po celý rok účastní nejrůznějších jazykových soutěží, a to především v angličtině a francouzštině. </w:t>
      </w:r>
    </w:p>
    <w:p w:rsidR="00B4360B" w:rsidRDefault="00274A71">
      <w:pPr>
        <w:jc w:val="both"/>
      </w:pPr>
      <w:r>
        <w:t xml:space="preserve">Motivaci našich žáků k výuce cizích jazyků, jež zůstává tradičně poměrně vysoká, zvyšujeme různými způsoby; k těm již léty prověřeným patří využívání cizojazyčných časopisů při vyučování. </w:t>
      </w:r>
    </w:p>
    <w:p w:rsidR="00B4360B" w:rsidRDefault="00274A71">
      <w:pPr>
        <w:jc w:val="both"/>
      </w:pPr>
      <w:r>
        <w:t xml:space="preserve">Naši vyučující cizích jazyků se kontinuálně vzdělávají, účastní se konferencí, školení, workshopů a </w:t>
      </w:r>
      <w:proofErr w:type="spellStart"/>
      <w:r>
        <w:t>webinářů</w:t>
      </w:r>
      <w:proofErr w:type="spellEnd"/>
      <w:r>
        <w:t>, jejichž obsahem je implementace nejnovějších poznatků o jazykovém vzdělávání do výuky. S poznatky a zkušenostmi získanými na těchto setkáních seznamují své kolegy na pravidelných schůzkách sekce cizích jazyků, následně jsou tyto testovány ve výuce.</w:t>
      </w:r>
    </w:p>
    <w:p w:rsidR="00B4360B" w:rsidRDefault="00B4360B">
      <w:pPr>
        <w:jc w:val="both"/>
        <w:rPr>
          <w:b/>
          <w:u w:val="single"/>
        </w:rPr>
      </w:pPr>
    </w:p>
    <w:p w:rsidR="00B4360B" w:rsidRDefault="00274A71">
      <w:pPr>
        <w:jc w:val="both"/>
        <w:rPr>
          <w:b/>
          <w:u w:val="single"/>
        </w:rPr>
      </w:pPr>
      <w:r>
        <w:rPr>
          <w:b/>
          <w:u w:val="single"/>
        </w:rPr>
        <w:t>Anglický jazyk</w:t>
      </w:r>
    </w:p>
    <w:p w:rsidR="00B4360B" w:rsidRDefault="00B4360B">
      <w:pPr>
        <w:jc w:val="both"/>
        <w:rPr>
          <w:color w:val="FF0000"/>
        </w:rPr>
      </w:pPr>
    </w:p>
    <w:p w:rsidR="00B4360B" w:rsidRDefault="00274A71">
      <w:pPr>
        <w:jc w:val="both"/>
      </w:pPr>
      <w:r>
        <w:t xml:space="preserve">Na Základní škole </w:t>
      </w:r>
      <w:proofErr w:type="spellStart"/>
      <w:r>
        <w:t>Písnická</w:t>
      </w:r>
      <w:proofErr w:type="spellEnd"/>
      <w:r>
        <w:t xml:space="preserve"> v Praze 12 vyučujeme anglickému jazyku od třetí třídy s tříhodinovou dotací v každém ročníku, v deváté třídě mají studenti angličtinu čtyřikrát týdně. V šesté třídě dětem přibývá další cizí jazyk; je možno volit mezi němčinou, ruštinou a francouzštinou, časová dotace pro druhý volitelný jazyk je 3 hodiny týdně.  Jazykové vzdělávání má na naší škole tradici a velmi dobrou úroveň, což je možno přičíst na vrub mimo jiné ideálně sníženým počtům žáků v jednotlivých studijních skupinách a dále nepolevujícímu tempu, které, byť bylo možno volit jej individuálně s ohledem na úroveň schopností a možností konkrétních skupin, se snaží držet vyučující paralelek jednotné, tj. vysoké. </w:t>
      </w:r>
    </w:p>
    <w:p w:rsidR="00B4360B" w:rsidRDefault="00274A71">
      <w:pPr>
        <w:jc w:val="both"/>
      </w:pPr>
      <w:r>
        <w:t xml:space="preserve">Při prezenční výuce cizích jazyků běžně využíváme projektového vyučování, skupinového a kooperativního vyučování, práce na PC, internetu – nejrůznějších portálů věnujících se </w:t>
      </w:r>
      <w:r w:rsidR="00513745">
        <w:t xml:space="preserve">výuce cizích jazyků a hrám, </w:t>
      </w:r>
      <w:proofErr w:type="spellStart"/>
      <w:r w:rsidR="00513745">
        <w:t>Y</w:t>
      </w:r>
      <w:r>
        <w:t>outube</w:t>
      </w:r>
      <w:proofErr w:type="spellEnd"/>
      <w:r>
        <w:t xml:space="preserve">; pravidelně je využíváno audiotechniky a interaktivní tabule jazykových učeben, v každém ročníku děti vypracovávají projekty na nejrůznější témata, jež jsou zároveň probíranými tématy výuky. </w:t>
      </w:r>
    </w:p>
    <w:p w:rsidR="00B4360B" w:rsidRDefault="00274A71">
      <w:pPr>
        <w:jc w:val="both"/>
      </w:pPr>
      <w:r>
        <w:t xml:space="preserve">Tyto své projekty pak studenti prezentují formou posteru či </w:t>
      </w:r>
      <w:proofErr w:type="spellStart"/>
      <w:r>
        <w:t>powerpointové</w:t>
      </w:r>
      <w:proofErr w:type="spellEnd"/>
      <w:r>
        <w:t xml:space="preserve"> prezentace během vyučování před spolužáky. Motivaci našich žáků k výuce cizích jazyků, jež zůstává tradičně poměrně vysoká, zvyšujeme různými způsoby; k</w:t>
      </w:r>
      <w:r w:rsidR="00513745">
        <w:t xml:space="preserve"> </w:t>
      </w:r>
      <w:r>
        <w:t>těm již léty prověřeným patří využívání cizojazyčných časopisů při vyučování. Při výuce angličtiny byly využívány 2 druhy anglických časopisů - cíleně zvolené pro práci v jednotlivých ročnících podle stupně</w:t>
      </w:r>
      <w:r>
        <w:rPr>
          <w:color w:val="FF0000"/>
        </w:rPr>
        <w:t xml:space="preserve"> </w:t>
      </w:r>
      <w:r>
        <w:t>obtížnosti textů v časopisech obsažených.</w:t>
      </w:r>
    </w:p>
    <w:p w:rsidR="00B4360B" w:rsidRDefault="00274A71">
      <w:pPr>
        <w:jc w:val="both"/>
      </w:pPr>
      <w:r>
        <w:t>Nutnost vyučovat distančně nás nijak nezaskočila, všechny učebnice angličtiny mají svoji</w:t>
      </w:r>
      <w:r>
        <w:rPr>
          <w:color w:val="FF0000"/>
        </w:rPr>
        <w:t xml:space="preserve"> </w:t>
      </w:r>
      <w:r>
        <w:t xml:space="preserve">digitální verzi, takže bylo možno je velmi efektivně využívat v plném rozsahu i při online výuce. Rovněž individuální online procvičování probírané látky bylo žákům umožněno díky online platformě pracovního sešitu (Project 1,2,3,4 – Oxford University </w:t>
      </w:r>
      <w:proofErr w:type="spellStart"/>
      <w:r>
        <w:t>Press</w:t>
      </w:r>
      <w:proofErr w:type="spellEnd"/>
      <w:r>
        <w:t>) či učebnice (</w:t>
      </w:r>
      <w:proofErr w:type="spellStart"/>
      <w:r>
        <w:t>Academy</w:t>
      </w:r>
      <w:proofErr w:type="spellEnd"/>
      <w:r>
        <w:t xml:space="preserve"> </w:t>
      </w:r>
      <w:proofErr w:type="spellStart"/>
      <w:r>
        <w:t>Stars</w:t>
      </w:r>
      <w:proofErr w:type="spellEnd"/>
      <w:r>
        <w:t xml:space="preserve"> – </w:t>
      </w:r>
      <w:proofErr w:type="spellStart"/>
      <w:r>
        <w:t>Macmillan</w:t>
      </w:r>
      <w:proofErr w:type="spellEnd"/>
      <w:r>
        <w:t xml:space="preserve"> </w:t>
      </w:r>
      <w:proofErr w:type="spellStart"/>
      <w:r>
        <w:t>Education</w:t>
      </w:r>
      <w:proofErr w:type="spellEnd"/>
      <w:r>
        <w:t xml:space="preserve">). </w:t>
      </w:r>
    </w:p>
    <w:p w:rsidR="00B4360B" w:rsidRDefault="00274A71">
      <w:pPr>
        <w:jc w:val="both"/>
      </w:pPr>
      <w:r>
        <w:t xml:space="preserve">Vyučující cizích jazyků se na distanční způsob vyučování byli schopni rychle adaptovat. Po celou dobu </w:t>
      </w:r>
      <w:proofErr w:type="spellStart"/>
      <w:r>
        <w:t>lockdownu</w:t>
      </w:r>
      <w:proofErr w:type="spellEnd"/>
      <w:r>
        <w:t xml:space="preserve"> se kontinuálně vzdělávali, účastnili se online konferencí, školení, workshopů a </w:t>
      </w:r>
      <w:proofErr w:type="spellStart"/>
      <w:r>
        <w:t>webinářů</w:t>
      </w:r>
      <w:proofErr w:type="spellEnd"/>
      <w:r>
        <w:t xml:space="preserve"> o možnostech vyučování online a implementaci nejnovějších poznatků ve výuce cizích jazyků v distančním vzdělávání. </w:t>
      </w:r>
    </w:p>
    <w:p w:rsidR="00B4360B" w:rsidRDefault="00274A71">
      <w:pPr>
        <w:jc w:val="both"/>
      </w:pPr>
      <w:r>
        <w:t xml:space="preserve">Nově získané vědomosti většina učitelů okamžitě aplikovala ve výuce. Bohužel jsme však letos díky pandemii přišli o možnosti, akce a události, které na naší škole tradičně výuku cizích jazyků zpestřují, rozšiřují a prohlubují, jako je např. poznávací výlet do Anglie a Francie, návštěva divadla s představeními v angličtině, projekt </w:t>
      </w:r>
      <w:proofErr w:type="spellStart"/>
      <w:r>
        <w:t>Food</w:t>
      </w:r>
      <w:proofErr w:type="spellEnd"/>
      <w:r>
        <w:t>-</w:t>
      </w:r>
      <w:proofErr w:type="spellStart"/>
      <w:r>
        <w:t>Cooking</w:t>
      </w:r>
      <w:proofErr w:type="spellEnd"/>
      <w:r>
        <w:t>-</w:t>
      </w:r>
      <w:proofErr w:type="spellStart"/>
      <w:r>
        <w:t>Recipes</w:t>
      </w:r>
      <w:proofErr w:type="spellEnd"/>
      <w:r>
        <w:t xml:space="preserve"> (vaření ve školní kuchyňce s komunikací v angličtině), mezinárodní projekt EDISON, účast na nejrůznějších jazykových soutěžích atd.  Uspořádali jsme tedy alespoň školní soutěž pro </w:t>
      </w:r>
      <w:r>
        <w:lastRenderedPageBreak/>
        <w:t>žáky 2. stupně v kreativním psaní v angličtině a děti 5. a 6. tříd pracovaly v rámci mezipředmětových vztahů na projektu ICT/</w:t>
      </w:r>
      <w:proofErr w:type="spellStart"/>
      <w:r>
        <w:t>English</w:t>
      </w:r>
      <w:proofErr w:type="spellEnd"/>
      <w:r>
        <w:t>, kde výstupem byl záznam na</w:t>
      </w:r>
      <w:r w:rsidR="00B821D6">
        <w:t>mluve</w:t>
      </w:r>
      <w:r>
        <w:t>ný v angličtině.</w:t>
      </w:r>
    </w:p>
    <w:p w:rsidR="00B4360B" w:rsidRDefault="00B4360B">
      <w:pPr>
        <w:pStyle w:val="Normlnweb"/>
        <w:spacing w:beforeAutospacing="0" w:afterAutospacing="0"/>
        <w:jc w:val="both"/>
        <w:rPr>
          <w:b/>
          <w:u w:val="single"/>
        </w:rPr>
      </w:pPr>
    </w:p>
    <w:p w:rsidR="00B4360B" w:rsidRDefault="00274A71" w:rsidP="00AB5C56">
      <w:pPr>
        <w:pStyle w:val="Normlnweb"/>
        <w:spacing w:beforeAutospacing="0" w:afterAutospacing="0"/>
        <w:jc w:val="both"/>
        <w:rPr>
          <w:b/>
          <w:u w:val="single"/>
        </w:rPr>
      </w:pPr>
      <w:r>
        <w:rPr>
          <w:b/>
          <w:u w:val="single"/>
        </w:rPr>
        <w:t>Francouzský jazyk</w:t>
      </w:r>
    </w:p>
    <w:p w:rsidR="00B4360B" w:rsidRDefault="00274A71" w:rsidP="00AB5C56">
      <w:pPr>
        <w:shd w:val="clear" w:color="auto" w:fill="FFFFFF"/>
        <w:jc w:val="both"/>
        <w:rPr>
          <w:bCs/>
        </w:rPr>
      </w:pPr>
      <w:r>
        <w:rPr>
          <w:bCs/>
        </w:rPr>
        <w:t>Ve výuce průběžně pracujeme s francouzskými interaktivními programy. Se staršími žáky pracujeme s televizní stanicí TV5monde – výukovým program ve francouzštině dle jazykových úrovní žáků. Využíváme jazykové učebny i nově otevřenou jazykovou multimediální učebnu ve 2. patře, která je plně a fun</w:t>
      </w:r>
      <w:r w:rsidR="00CF473D">
        <w:rPr>
          <w:bCs/>
        </w:rPr>
        <w:t>kčně vybavena novými počítači a </w:t>
      </w:r>
      <w:r>
        <w:rPr>
          <w:bCs/>
        </w:rPr>
        <w:t xml:space="preserve">sluchátky. I v letošním školním roce jsme v 7. ročníku zařadili na doplnění učiva – Francouzštinu pro začátečníky, </w:t>
      </w:r>
      <w:proofErr w:type="spellStart"/>
      <w:r>
        <w:rPr>
          <w:bCs/>
        </w:rPr>
        <w:t>nakl</w:t>
      </w:r>
      <w:proofErr w:type="spellEnd"/>
      <w:r>
        <w:rPr>
          <w:bCs/>
        </w:rPr>
        <w:t>. INFOA a starší časopisy l´</w:t>
      </w:r>
      <w:proofErr w:type="spellStart"/>
      <w:r>
        <w:rPr>
          <w:bCs/>
        </w:rPr>
        <w:t>Amitié</w:t>
      </w:r>
      <w:proofErr w:type="spellEnd"/>
      <w:r>
        <w:rPr>
          <w:bCs/>
        </w:rPr>
        <w:t>. Jde o opakování jednotlivých probraných lekcí.</w:t>
      </w:r>
    </w:p>
    <w:p w:rsidR="00B4360B" w:rsidRDefault="00274A71" w:rsidP="00AB5C56">
      <w:pPr>
        <w:shd w:val="clear" w:color="auto" w:fill="FFFFFF"/>
        <w:jc w:val="both"/>
      </w:pPr>
      <w:r>
        <w:t xml:space="preserve">Ve výuce sledujeme originální filmy ve francouzštině s českými titulky – např. Belle </w:t>
      </w:r>
      <w:proofErr w:type="spellStart"/>
      <w:r>
        <w:t>et</w:t>
      </w:r>
      <w:proofErr w:type="spellEnd"/>
      <w:r>
        <w:t xml:space="preserve"> </w:t>
      </w:r>
      <w:proofErr w:type="spellStart"/>
      <w:r>
        <w:t>Sebastien</w:t>
      </w:r>
      <w:proofErr w:type="spellEnd"/>
      <w:r>
        <w:t xml:space="preserve">, La </w:t>
      </w:r>
      <w:proofErr w:type="spellStart"/>
      <w:r>
        <w:t>famille</w:t>
      </w:r>
      <w:proofErr w:type="spellEnd"/>
      <w:r>
        <w:t xml:space="preserve"> </w:t>
      </w:r>
      <w:proofErr w:type="spellStart"/>
      <w:r>
        <w:t>Belier</w:t>
      </w:r>
      <w:proofErr w:type="spellEnd"/>
      <w:r>
        <w:t xml:space="preserve">, Les </w:t>
      </w:r>
      <w:proofErr w:type="spellStart"/>
      <w:r>
        <w:t>Intouchables</w:t>
      </w:r>
      <w:proofErr w:type="spellEnd"/>
      <w:r>
        <w:t xml:space="preserve"> aj. Využíváme nejrůznější jazykové portály, online procvičování aj.</w:t>
      </w:r>
    </w:p>
    <w:p w:rsidR="00B4360B" w:rsidRDefault="00274A71" w:rsidP="00AB5C56">
      <w:pPr>
        <w:shd w:val="clear" w:color="auto" w:fill="FFFFFF"/>
        <w:jc w:val="both"/>
        <w:rPr>
          <w:b/>
          <w:bCs/>
        </w:rPr>
      </w:pPr>
      <w:r>
        <w:rPr>
          <w:b/>
          <w:bCs/>
        </w:rPr>
        <w:t>Projekty ve třídách</w:t>
      </w:r>
    </w:p>
    <w:p w:rsidR="00B4360B" w:rsidRDefault="00274A71" w:rsidP="00AB5C56">
      <w:pPr>
        <w:shd w:val="clear" w:color="auto" w:fill="FFFFFF"/>
        <w:jc w:val="both"/>
        <w:rPr>
          <w:bCs/>
        </w:rPr>
      </w:pPr>
      <w:r>
        <w:rPr>
          <w:bCs/>
        </w:rPr>
        <w:t xml:space="preserve">V letošním školním roce převažovala distanční výuka. Během školního roku jsme měli různé projekty, např. v 6. ročníku: Francie, Rodokmeny v rámci okruhu </w:t>
      </w:r>
      <w:proofErr w:type="spellStart"/>
      <w:r>
        <w:rPr>
          <w:bCs/>
        </w:rPr>
        <w:t>Ma</w:t>
      </w:r>
      <w:proofErr w:type="spellEnd"/>
      <w:r>
        <w:rPr>
          <w:bCs/>
        </w:rPr>
        <w:t xml:space="preserve"> </w:t>
      </w:r>
      <w:proofErr w:type="spellStart"/>
      <w:r>
        <w:rPr>
          <w:bCs/>
        </w:rPr>
        <w:t>famille</w:t>
      </w:r>
      <w:proofErr w:type="spellEnd"/>
      <w:r>
        <w:rPr>
          <w:bCs/>
        </w:rPr>
        <w:t xml:space="preserve"> – Moje rodina, </w:t>
      </w:r>
      <w:proofErr w:type="spellStart"/>
      <w:r>
        <w:rPr>
          <w:bCs/>
        </w:rPr>
        <w:t>Mes</w:t>
      </w:r>
      <w:proofErr w:type="spellEnd"/>
      <w:r>
        <w:rPr>
          <w:bCs/>
        </w:rPr>
        <w:t xml:space="preserve"> </w:t>
      </w:r>
      <w:proofErr w:type="spellStart"/>
      <w:r>
        <w:rPr>
          <w:bCs/>
        </w:rPr>
        <w:t>sports</w:t>
      </w:r>
      <w:proofErr w:type="spellEnd"/>
      <w:r>
        <w:rPr>
          <w:bCs/>
        </w:rPr>
        <w:t xml:space="preserve"> - Sporty, Frankofonie, </w:t>
      </w:r>
      <w:proofErr w:type="spellStart"/>
      <w:r>
        <w:rPr>
          <w:bCs/>
        </w:rPr>
        <w:t>Mes</w:t>
      </w:r>
      <w:proofErr w:type="spellEnd"/>
      <w:r>
        <w:rPr>
          <w:bCs/>
        </w:rPr>
        <w:t xml:space="preserve"> </w:t>
      </w:r>
      <w:proofErr w:type="spellStart"/>
      <w:r>
        <w:rPr>
          <w:bCs/>
        </w:rPr>
        <w:t>loisirs</w:t>
      </w:r>
      <w:proofErr w:type="spellEnd"/>
      <w:r>
        <w:rPr>
          <w:bCs/>
        </w:rPr>
        <w:t xml:space="preserve"> - Moje záliby či </w:t>
      </w:r>
      <w:proofErr w:type="spellStart"/>
      <w:r>
        <w:rPr>
          <w:bCs/>
        </w:rPr>
        <w:t>Mes</w:t>
      </w:r>
      <w:proofErr w:type="spellEnd"/>
      <w:r>
        <w:rPr>
          <w:bCs/>
        </w:rPr>
        <w:t xml:space="preserve"> </w:t>
      </w:r>
      <w:proofErr w:type="spellStart"/>
      <w:r>
        <w:rPr>
          <w:bCs/>
        </w:rPr>
        <w:t>gouts</w:t>
      </w:r>
      <w:proofErr w:type="spellEnd"/>
      <w:r>
        <w:rPr>
          <w:bCs/>
        </w:rPr>
        <w:t xml:space="preserve"> - Moje chutě, Les </w:t>
      </w:r>
      <w:proofErr w:type="spellStart"/>
      <w:r>
        <w:rPr>
          <w:bCs/>
        </w:rPr>
        <w:t>monuments</w:t>
      </w:r>
      <w:proofErr w:type="spellEnd"/>
      <w:r>
        <w:rPr>
          <w:bCs/>
        </w:rPr>
        <w:t xml:space="preserve"> - památky. V 7. ročníku: Moje město, Moje škola a předměty, v 8. ročníku např. Moje pocity, Svátky a v 9. ročníku větší projekty, např. Moje škola či Jak chráníme životní prostředí. Žáci na projektech pracují většinou samostatně. Na větších projektech mohou spolupracovat v menších skupinách či ve dvojicích. Díky distanční výuce v letošním školním roce převažovala prezentace na počítačích. </w:t>
      </w:r>
    </w:p>
    <w:p w:rsidR="00B4360B" w:rsidRDefault="00274A71" w:rsidP="00AB5C56">
      <w:pPr>
        <w:shd w:val="clear" w:color="auto" w:fill="FFFFFF"/>
        <w:jc w:val="both"/>
        <w:rPr>
          <w:b/>
          <w:bCs/>
        </w:rPr>
      </w:pPr>
      <w:r>
        <w:rPr>
          <w:b/>
          <w:bCs/>
        </w:rPr>
        <w:t>Projekt Frankofonie 2021</w:t>
      </w:r>
    </w:p>
    <w:p w:rsidR="00B4360B" w:rsidRDefault="00274A71" w:rsidP="00AB5C56">
      <w:pPr>
        <w:shd w:val="clear" w:color="auto" w:fill="FFFFFF"/>
        <w:jc w:val="both"/>
        <w:rPr>
          <w:bCs/>
        </w:rPr>
      </w:pPr>
      <w:r>
        <w:rPr>
          <w:bCs/>
        </w:rPr>
        <w:t xml:space="preserve">Žáci během distanční výuky dobrovolně zpracovali větší projekt Frankofonii - Prezentaci států, kde se hovoří francouzsky. Projekt jsme plánovali ke dni Frankofonie – 20. 3. 2020, ale v letošním školním roce proběhl “na dálku” z důvodu karanténního opatření. Žáci si sami vybírali frankofonní státy - např. Belgii, Lucembursko, </w:t>
      </w:r>
      <w:r w:rsidR="00CF473D">
        <w:rPr>
          <w:bCs/>
        </w:rPr>
        <w:t>Švýcarsko, Monako, Madagaskar a </w:t>
      </w:r>
      <w:r>
        <w:rPr>
          <w:bCs/>
        </w:rPr>
        <w:t>jiné.</w:t>
      </w:r>
    </w:p>
    <w:p w:rsidR="00B4360B" w:rsidRDefault="00274A71" w:rsidP="00AB5C56">
      <w:pPr>
        <w:shd w:val="clear" w:color="auto" w:fill="FFFFFF"/>
        <w:jc w:val="both"/>
        <w:rPr>
          <w:b/>
          <w:bCs/>
        </w:rPr>
      </w:pPr>
      <w:r>
        <w:rPr>
          <w:b/>
          <w:bCs/>
        </w:rPr>
        <w:t xml:space="preserve">Program ČT TV Déčko – Bílá paní – La </w:t>
      </w:r>
      <w:proofErr w:type="spellStart"/>
      <w:r>
        <w:rPr>
          <w:b/>
          <w:bCs/>
        </w:rPr>
        <w:t>Dame</w:t>
      </w:r>
      <w:proofErr w:type="spellEnd"/>
      <w:r>
        <w:rPr>
          <w:b/>
          <w:bCs/>
        </w:rPr>
        <w:t xml:space="preserve"> </w:t>
      </w:r>
      <w:proofErr w:type="spellStart"/>
      <w:r>
        <w:rPr>
          <w:b/>
          <w:bCs/>
        </w:rPr>
        <w:t>Blanche</w:t>
      </w:r>
      <w:proofErr w:type="spellEnd"/>
    </w:p>
    <w:p w:rsidR="00B4360B" w:rsidRDefault="00274A71" w:rsidP="00AB5C56">
      <w:pPr>
        <w:shd w:val="clear" w:color="auto" w:fill="FFFFFF"/>
        <w:jc w:val="both"/>
        <w:rPr>
          <w:bCs/>
        </w:rPr>
      </w:pPr>
      <w:r>
        <w:rPr>
          <w:bCs/>
        </w:rPr>
        <w:t xml:space="preserve"> V hodinách francouzštiny jsme opakovaně využívali program EDU </w:t>
      </w:r>
      <w:proofErr w:type="spellStart"/>
      <w:r>
        <w:rPr>
          <w:bCs/>
        </w:rPr>
        <w:t>Tv</w:t>
      </w:r>
      <w:proofErr w:type="spellEnd"/>
      <w:r>
        <w:rPr>
          <w:bCs/>
        </w:rPr>
        <w:t xml:space="preserve"> pro děti pod názvem „</w:t>
      </w:r>
      <w:proofErr w:type="spellStart"/>
      <w:r>
        <w:rPr>
          <w:bCs/>
        </w:rPr>
        <w:t>Chantal</w:t>
      </w:r>
      <w:proofErr w:type="spellEnd"/>
      <w:r>
        <w:rPr>
          <w:bCs/>
        </w:rPr>
        <w:t xml:space="preserve"> </w:t>
      </w:r>
      <w:proofErr w:type="spellStart"/>
      <w:r>
        <w:rPr>
          <w:bCs/>
        </w:rPr>
        <w:t>Poullain</w:t>
      </w:r>
      <w:proofErr w:type="spellEnd"/>
      <w:r>
        <w:rPr>
          <w:bCs/>
        </w:rPr>
        <w:t xml:space="preserve"> učí s Bílou paní děti francouzsky“. Jde o un</w:t>
      </w:r>
      <w:r w:rsidR="00CF473D">
        <w:rPr>
          <w:bCs/>
        </w:rPr>
        <w:t>ikátní projekt České televize a </w:t>
      </w:r>
      <w:r>
        <w:rPr>
          <w:bCs/>
        </w:rPr>
        <w:t xml:space="preserve">Francouzského institutu v Praze. Pro vzdělávací charakter celého projektu převzalo nad projektem záštitu Ministerstvo školství, mládeže a tělovýchovy. </w:t>
      </w:r>
    </w:p>
    <w:p w:rsidR="00B4360B" w:rsidRDefault="00274A71">
      <w:pPr>
        <w:jc w:val="both"/>
        <w:rPr>
          <w:bCs/>
        </w:rPr>
      </w:pPr>
      <w:r>
        <w:rPr>
          <w:bCs/>
        </w:rPr>
        <w:t xml:space="preserve">Vybírali jsme si jednotlivé díly tohoto animovaného seriálu ve čtyřech jazykových variantách (francouzsky s českými titulky, francouzsky s francouzskými titulky, česky s francouzskými titulky a francouzsky bez titulků) a hráli si </w:t>
      </w:r>
      <w:proofErr w:type="spellStart"/>
      <w:r>
        <w:rPr>
          <w:bCs/>
        </w:rPr>
        <w:t>edukativní</w:t>
      </w:r>
      <w:proofErr w:type="spellEnd"/>
      <w:r>
        <w:rPr>
          <w:bCs/>
        </w:rPr>
        <w:t xml:space="preserve"> hry, které žákům pomáhají proniknout do základů tohoto jazyka. </w:t>
      </w:r>
    </w:p>
    <w:p w:rsidR="00B4360B" w:rsidRDefault="00274A71">
      <w:pPr>
        <w:jc w:val="both"/>
        <w:rPr>
          <w:bCs/>
        </w:rPr>
      </w:pPr>
      <w:r>
        <w:rPr>
          <w:bCs/>
        </w:rPr>
        <w:t xml:space="preserve">Ve výuce francouzštiny používáme učebnice </w:t>
      </w:r>
      <w:proofErr w:type="spellStart"/>
      <w:r>
        <w:rPr>
          <w:bCs/>
        </w:rPr>
        <w:t>Amis</w:t>
      </w:r>
      <w:proofErr w:type="spellEnd"/>
      <w:r>
        <w:rPr>
          <w:bCs/>
        </w:rPr>
        <w:t xml:space="preserve"> </w:t>
      </w:r>
      <w:proofErr w:type="spellStart"/>
      <w:r>
        <w:rPr>
          <w:bCs/>
        </w:rPr>
        <w:t>et</w:t>
      </w:r>
      <w:proofErr w:type="spellEnd"/>
      <w:r>
        <w:rPr>
          <w:bCs/>
        </w:rPr>
        <w:t xml:space="preserve"> </w:t>
      </w:r>
      <w:proofErr w:type="spellStart"/>
      <w:r>
        <w:rPr>
          <w:bCs/>
        </w:rPr>
        <w:t>compagnie</w:t>
      </w:r>
      <w:proofErr w:type="spellEnd"/>
      <w:r>
        <w:rPr>
          <w:bCs/>
        </w:rPr>
        <w:t xml:space="preserve"> I, </w:t>
      </w:r>
      <w:proofErr w:type="spellStart"/>
      <w:r>
        <w:rPr>
          <w:bCs/>
        </w:rPr>
        <w:t>nakl</w:t>
      </w:r>
      <w:proofErr w:type="spellEnd"/>
      <w:r>
        <w:rPr>
          <w:bCs/>
        </w:rPr>
        <w:t xml:space="preserve">. Cle </w:t>
      </w:r>
      <w:proofErr w:type="spellStart"/>
      <w:r>
        <w:rPr>
          <w:bCs/>
        </w:rPr>
        <w:t>International</w:t>
      </w:r>
      <w:proofErr w:type="spellEnd"/>
      <w:r>
        <w:rPr>
          <w:bCs/>
        </w:rPr>
        <w:t xml:space="preserve"> pro 6. a 7. ročník, pro 8. a 9. ročník - II. díl. Žáci by měli končit úrovní A1/A2. Prvním dílem nás provází Alexander Dumas prostřednictvím příběhů Tří mušketýrů zpracovaných do podoby komiksu, který žáky vždy velmi baví. Žáci se tak dozvídají informace z reálií francouzsky mluvících zemí. Součástí učebnice je příručka obsahující slovníček a přehled gramatiky. Druhý díl nás seznamuje s příběhem - les </w:t>
      </w:r>
      <w:proofErr w:type="spellStart"/>
      <w:r>
        <w:rPr>
          <w:bCs/>
        </w:rPr>
        <w:t>Misérables</w:t>
      </w:r>
      <w:proofErr w:type="spellEnd"/>
      <w:r>
        <w:rPr>
          <w:bCs/>
        </w:rPr>
        <w:t xml:space="preserve"> (Bídníc</w:t>
      </w:r>
      <w:r w:rsidR="00E042EB">
        <w:rPr>
          <w:bCs/>
        </w:rPr>
        <w:t>i, Ubožáci). Učebnice směřují k </w:t>
      </w:r>
      <w:r>
        <w:rPr>
          <w:bCs/>
        </w:rPr>
        <w:t>jazykové zkoušce DELF A1, A2. Nově používáme i interaktivní učebnice.</w:t>
      </w:r>
    </w:p>
    <w:p w:rsidR="00B4360B" w:rsidRDefault="00274A71">
      <w:pPr>
        <w:shd w:val="clear" w:color="auto" w:fill="FFFFFF"/>
        <w:ind w:right="141"/>
        <w:jc w:val="both"/>
        <w:rPr>
          <w:b/>
        </w:rPr>
      </w:pPr>
      <w:r>
        <w:rPr>
          <w:b/>
        </w:rPr>
        <w:t>Výuka na dálku</w:t>
      </w:r>
    </w:p>
    <w:p w:rsidR="00B4360B" w:rsidRDefault="00274A71" w:rsidP="00AB5C56">
      <w:pPr>
        <w:shd w:val="clear" w:color="auto" w:fill="FFFFFF"/>
        <w:jc w:val="both"/>
      </w:pPr>
      <w:r>
        <w:t xml:space="preserve">Žáci pravidelně vypracovávali a posílali zadané úkoly i projekty. Ráda bych všechny pochválila za pečlivou práci a plnění úkolů. Online výuku jsme zařadili 2 x týdně a 1 hodina byla věnována distanční výuce. V 9. ročníku probíhala </w:t>
      </w:r>
      <w:r w:rsidR="00E042EB">
        <w:t>online výuka 1 hodinu týdně a 1 </w:t>
      </w:r>
      <w:r>
        <w:t xml:space="preserve">hodinu distančně. Žáci 6. ročníku zpracovávali referáty na libovolné téma, které si mohli sami zvolit dle svého zaměření. Starší žáci (7. - 9. ročník) zpracovávali projekty na téma Frankofonie - viz informace výše a témata týkající se např. francouzské módy, architektury či </w:t>
      </w:r>
      <w:r>
        <w:lastRenderedPageBreak/>
        <w:t xml:space="preserve">památek. V hodinách FJ se rovněž věnujeme oblíbenému poslechu a rozboru písní – např. </w:t>
      </w:r>
      <w:proofErr w:type="spellStart"/>
      <w:r>
        <w:t>Edith</w:t>
      </w:r>
      <w:proofErr w:type="spellEnd"/>
      <w:r>
        <w:t xml:space="preserve"> Piaf, </w:t>
      </w:r>
      <w:proofErr w:type="spellStart"/>
      <w:r>
        <w:t>Zaz</w:t>
      </w:r>
      <w:proofErr w:type="spellEnd"/>
      <w:r>
        <w:t xml:space="preserve">, </w:t>
      </w:r>
      <w:proofErr w:type="spellStart"/>
      <w:r>
        <w:t>Indila</w:t>
      </w:r>
      <w:proofErr w:type="spellEnd"/>
      <w:r>
        <w:t xml:space="preserve">, </w:t>
      </w:r>
      <w:proofErr w:type="spellStart"/>
      <w:r>
        <w:t>Louane</w:t>
      </w:r>
      <w:proofErr w:type="spellEnd"/>
      <w:r>
        <w:t xml:space="preserve">, </w:t>
      </w:r>
      <w:proofErr w:type="spellStart"/>
      <w:r>
        <w:t>Stromae</w:t>
      </w:r>
      <w:proofErr w:type="spellEnd"/>
      <w:r>
        <w:t xml:space="preserve">, </w:t>
      </w:r>
      <w:proofErr w:type="spellStart"/>
      <w:r>
        <w:t>Mika</w:t>
      </w:r>
      <w:proofErr w:type="spellEnd"/>
      <w:r>
        <w:t xml:space="preserve"> aj.</w:t>
      </w:r>
    </w:p>
    <w:p w:rsidR="00B4360B" w:rsidRDefault="00B4360B">
      <w:pPr>
        <w:shd w:val="clear" w:color="auto" w:fill="FFFFFF"/>
        <w:ind w:right="141"/>
        <w:jc w:val="both"/>
        <w:rPr>
          <w:bCs/>
          <w:u w:val="single"/>
        </w:rPr>
      </w:pPr>
    </w:p>
    <w:p w:rsidR="00B4360B" w:rsidRDefault="00B4360B">
      <w:pPr>
        <w:shd w:val="clear" w:color="auto" w:fill="FFFFFF"/>
        <w:ind w:right="141"/>
        <w:jc w:val="both"/>
        <w:rPr>
          <w:b/>
          <w:u w:val="single"/>
        </w:rPr>
      </w:pPr>
    </w:p>
    <w:p w:rsidR="00B4360B" w:rsidRDefault="00274A71">
      <w:pPr>
        <w:shd w:val="clear" w:color="auto" w:fill="FFFFFF"/>
        <w:ind w:right="141"/>
        <w:jc w:val="both"/>
        <w:rPr>
          <w:b/>
          <w:u w:val="single"/>
        </w:rPr>
      </w:pPr>
      <w:r>
        <w:rPr>
          <w:b/>
          <w:u w:val="single"/>
        </w:rPr>
        <w:t xml:space="preserve">Ruský jazyk </w:t>
      </w:r>
    </w:p>
    <w:p w:rsidR="00B4360B" w:rsidRDefault="00274A71">
      <w:pPr>
        <w:shd w:val="clear" w:color="auto" w:fill="FFFFFF"/>
        <w:jc w:val="both"/>
      </w:pPr>
      <w:r>
        <w:t xml:space="preserve">Zájem o výuku ruského jazyka neustále roste. Při výuce používáme novou moderní řadu učebnic z nakladatelství </w:t>
      </w:r>
      <w:proofErr w:type="spellStart"/>
      <w:r>
        <w:t>Klett</w:t>
      </w:r>
      <w:proofErr w:type="spellEnd"/>
      <w:r>
        <w:t>. Pracujeme nejen s touto učebnicí, pracovním sešitem a časopisem, ale často využíváme interaktivní tabuli. Vyučující úzce spolupracuje s nakladatelstvím a uplatňuje ve výuce aktuální nabídky, účastní se akcí k ruskému jazyku: např. celostátní konference učitelů ruského jazyk.</w:t>
      </w:r>
    </w:p>
    <w:p w:rsidR="00B4360B" w:rsidRDefault="00274A71">
      <w:pPr>
        <w:shd w:val="clear" w:color="auto" w:fill="FFFFFF"/>
        <w:jc w:val="both"/>
      </w:pPr>
      <w:r>
        <w:t xml:space="preserve">Žáci v hodinách a v rámci domácí přípravy vypracovávají projekty, které jsou zaměřeny na probíraná témata. </w:t>
      </w:r>
    </w:p>
    <w:p w:rsidR="00B4360B" w:rsidRDefault="00B4360B">
      <w:pPr>
        <w:shd w:val="clear" w:color="auto" w:fill="FFFFFF"/>
        <w:ind w:right="141"/>
        <w:jc w:val="both"/>
        <w:rPr>
          <w:b/>
        </w:rPr>
      </w:pPr>
    </w:p>
    <w:p w:rsidR="00B4360B" w:rsidRDefault="00274A71">
      <w:pPr>
        <w:shd w:val="clear" w:color="auto" w:fill="FFFFFF"/>
        <w:ind w:right="141"/>
        <w:jc w:val="both"/>
        <w:rPr>
          <w:b/>
          <w:u w:val="single"/>
        </w:rPr>
      </w:pPr>
      <w:r>
        <w:rPr>
          <w:b/>
          <w:u w:val="single"/>
        </w:rPr>
        <w:t>Německý jazyk</w:t>
      </w:r>
    </w:p>
    <w:p w:rsidR="00B4360B" w:rsidRDefault="00274A71">
      <w:pPr>
        <w:shd w:val="clear" w:color="auto" w:fill="FFFFFF"/>
        <w:jc w:val="both"/>
      </w:pPr>
      <w:r>
        <w:t xml:space="preserve">Výuka probíhá podle sady učebnic a pracovního sešitu DEUTSCH MIT MAX od nakladatelství </w:t>
      </w:r>
      <w:proofErr w:type="spellStart"/>
      <w:r>
        <w:t>Fraus</w:t>
      </w:r>
      <w:proofErr w:type="spellEnd"/>
      <w:r>
        <w:t xml:space="preserve"> s interaktivními prvky.</w:t>
      </w:r>
    </w:p>
    <w:p w:rsidR="00B4360B" w:rsidRDefault="00274A71">
      <w:pPr>
        <w:shd w:val="clear" w:color="auto" w:fill="FFFFFF"/>
        <w:jc w:val="both"/>
      </w:pPr>
      <w:r>
        <w:t>Během roku jsou zařazovány třídní projekty k daným tématům - ve všech ročnících „Vánoce v německy mluvících zemích“, „Velikonoce v Německu a u nás“; v jednotlivých ročnících Můj vysněný dům, Na palubě letadla, Cesta kolem světa…</w:t>
      </w:r>
    </w:p>
    <w:p w:rsidR="00B4360B" w:rsidRDefault="00274A71">
      <w:pPr>
        <w:shd w:val="clear" w:color="auto" w:fill="FFFFFF"/>
        <w:jc w:val="both"/>
      </w:pPr>
      <w:r>
        <w:t>Dále probíhají prezentace žáků na vybrané téma s použitím interaktivní tabule např. Kamarádi, Jídlo a stravovací zvyky, Volný čas.</w:t>
      </w:r>
    </w:p>
    <w:p w:rsidR="00B4360B" w:rsidRDefault="00B4360B">
      <w:pPr>
        <w:shd w:val="clear" w:color="auto" w:fill="FFFFFF"/>
        <w:ind w:right="141"/>
        <w:jc w:val="both"/>
        <w:rPr>
          <w:color w:val="FF0000"/>
        </w:rPr>
      </w:pPr>
    </w:p>
    <w:p w:rsidR="00B4360B" w:rsidRDefault="00274A71">
      <w:pPr>
        <w:ind w:right="566"/>
        <w:rPr>
          <w:b/>
        </w:rPr>
      </w:pPr>
      <w:r>
        <w:rPr>
          <w:b/>
        </w:rPr>
        <w:t>Uzavření škol a vzdálená výuka</w:t>
      </w:r>
    </w:p>
    <w:p w:rsidR="00B4360B" w:rsidRDefault="00274A71">
      <w:pPr>
        <w:jc w:val="both"/>
      </w:pPr>
      <w:r>
        <w:t xml:space="preserve">Základní systém komunikace s rodiči a žáky je školní systém Bakaláři (nově dostali přihlašovací údaje již žáci a rodiče 1. a 2. tříd), který umožňuje jak zadávání práce pomocí domácích úkolů, tak komunikovat se žáky, rodiči i učiteli bez zjišťování osobních údajů. Přes něj vidí „elektronickou třídní knihu“ – tedy téma, které se má v předmětu probírat, jsou zde k dispozici i odkazy na různé výukové zdroje, které mohou žáci při samostudiu využít. </w:t>
      </w:r>
    </w:p>
    <w:p w:rsidR="00B4360B" w:rsidRDefault="00274A71">
      <w:pPr>
        <w:jc w:val="both"/>
        <w:rPr>
          <w:b/>
        </w:rPr>
      </w:pPr>
      <w:r>
        <w:t xml:space="preserve">Většinou byla práce zadávána přes Bakaláře - domácí úkoly (zde je možnost nastavení platnosti úkol, tedy dokdy měl žák úkol vypracovat) nebo přes MS </w:t>
      </w:r>
      <w:proofErr w:type="spellStart"/>
      <w:r>
        <w:t>Teams</w:t>
      </w:r>
      <w:proofErr w:type="spellEnd"/>
      <w:r>
        <w:t>, které žáci používali na online výuku.</w:t>
      </w:r>
    </w:p>
    <w:p w:rsidR="00B4360B" w:rsidRDefault="00274A71">
      <w:pPr>
        <w:pStyle w:val="xxxxxxxxmsonormal"/>
        <w:jc w:val="both"/>
        <w:rPr>
          <w:color w:val="000000"/>
        </w:rPr>
      </w:pPr>
      <w:r>
        <w:rPr>
          <w:color w:val="000000"/>
        </w:rPr>
        <w:t xml:space="preserve">Do distanční výuky jsme tedy zapojili všechny žáky školy přes systém Bakaláři a MS </w:t>
      </w:r>
      <w:proofErr w:type="spellStart"/>
      <w:r>
        <w:rPr>
          <w:color w:val="000000"/>
        </w:rPr>
        <w:t>Teams</w:t>
      </w:r>
      <w:proofErr w:type="spellEnd"/>
      <w:r>
        <w:rPr>
          <w:color w:val="000000"/>
        </w:rPr>
        <w:t xml:space="preserve">, případně e-mail, SMS, mobilní telefon, </w:t>
      </w:r>
      <w:proofErr w:type="spellStart"/>
      <w:r>
        <w:rPr>
          <w:color w:val="000000"/>
        </w:rPr>
        <w:t>WhatsApp</w:t>
      </w:r>
      <w:proofErr w:type="spellEnd"/>
      <w:r>
        <w:rPr>
          <w:color w:val="000000"/>
        </w:rPr>
        <w:t xml:space="preserve">, zadáváním úkolů, pro které si žáci chodili individuálně do školy… Zákonní zástupci žáků mohli požádat o zapůjčení </w:t>
      </w:r>
      <w:proofErr w:type="spellStart"/>
      <w:r>
        <w:rPr>
          <w:color w:val="000000"/>
        </w:rPr>
        <w:t>tabletů</w:t>
      </w:r>
      <w:proofErr w:type="spellEnd"/>
      <w:r>
        <w:rPr>
          <w:color w:val="000000"/>
        </w:rPr>
        <w:t>.</w:t>
      </w:r>
    </w:p>
    <w:p w:rsidR="00B4360B" w:rsidRDefault="00274A71">
      <w:pPr>
        <w:pStyle w:val="xxxxxxxxmsonormal"/>
        <w:jc w:val="both"/>
        <w:rPr>
          <w:color w:val="000000"/>
        </w:rPr>
      </w:pPr>
      <w:r>
        <w:rPr>
          <w:color w:val="000000"/>
        </w:rPr>
        <w:t xml:space="preserve">Učitelé se průběžně během celého školního roku vzdělávali a některé metody hned ve výuce vyzkoušeli (např. rozdělení žáků do týmů (= místností). </w:t>
      </w:r>
    </w:p>
    <w:p w:rsidR="00B4360B" w:rsidRDefault="00274A71">
      <w:pPr>
        <w:pStyle w:val="xxxxxxxxmsonormal"/>
        <w:jc w:val="both"/>
        <w:rPr>
          <w:color w:val="000000"/>
        </w:rPr>
      </w:pPr>
      <w:r>
        <w:rPr>
          <w:color w:val="000000"/>
        </w:rPr>
        <w:t xml:space="preserve">Práce učitelů v době uzavření škol byla velmi časově náročná, např. běžný vyučující druhého stupně, který má 8 tříd na jeden předmět 2x týdně, musel komunikovat s cca 220 žáky, to zabralo spolu s přípravou úkolů mnohem více času než běžná výuka ve škole…! </w:t>
      </w:r>
    </w:p>
    <w:p w:rsidR="00B4360B" w:rsidRDefault="00274A71">
      <w:pPr>
        <w:pStyle w:val="xxxxxxxxmsonormal"/>
        <w:jc w:val="both"/>
        <w:rPr>
          <w:color w:val="000000"/>
        </w:rPr>
      </w:pPr>
      <w:r>
        <w:rPr>
          <w:color w:val="000000"/>
        </w:rPr>
        <w:t>I v době uzavření škol bylo dbáno na dodržování GDPR.</w:t>
      </w:r>
    </w:p>
    <w:p w:rsidR="00B4360B" w:rsidRDefault="00274A71">
      <w:pPr>
        <w:pStyle w:val="xxxxxxxxmsonormal"/>
        <w:jc w:val="both"/>
        <w:rPr>
          <w:color w:val="000000"/>
        </w:rPr>
      </w:pPr>
      <w:r>
        <w:rPr>
          <w:color w:val="000000"/>
        </w:rPr>
        <w:t>Během distanční výuky se podařily i některé výjimečné akce – např. ve fyzice online exkurze do jaderné elektrárny u žáků 9. ročníků nebo např. konverzace v anglickém jazyce, připojeny byly 3 zahraniční studentky</w:t>
      </w:r>
      <w:r w:rsidR="00513745">
        <w:rPr>
          <w:color w:val="000000"/>
        </w:rPr>
        <w:t xml:space="preserve"> pedagogiky na online hodinu M. Žáci </w:t>
      </w:r>
      <w:r>
        <w:rPr>
          <w:color w:val="000000"/>
        </w:rPr>
        <w:t>měli možnost s nimi komunikovat a pokládat jim otázky. Vzhledem k tomu, že studenti byli z různých česky nemluvících zemí, bylo nutné mluvit anglicky. Žáci si tak vzá</w:t>
      </w:r>
      <w:r w:rsidR="00AB5C56">
        <w:rPr>
          <w:color w:val="000000"/>
        </w:rPr>
        <w:t>jemně pomáhali položit otázku a </w:t>
      </w:r>
      <w:r>
        <w:rPr>
          <w:color w:val="000000"/>
        </w:rPr>
        <w:t>pochopit odpověď (např. u otázky, proč si zvolili učitelské povolání…)</w:t>
      </w:r>
    </w:p>
    <w:p w:rsidR="00B4360B" w:rsidRDefault="00274A71">
      <w:pPr>
        <w:spacing w:before="120" w:after="120"/>
        <w:ind w:left="425" w:hanging="425"/>
        <w:rPr>
          <w:b/>
          <w:bCs/>
          <w:color w:val="FF0000"/>
          <w:sz w:val="28"/>
          <w:szCs w:val="28"/>
        </w:rPr>
      </w:pPr>
      <w:r>
        <w:rPr>
          <w:b/>
          <w:bCs/>
          <w:color w:val="0070C0"/>
          <w:sz w:val="28"/>
          <w:szCs w:val="28"/>
        </w:rPr>
        <w:t>6.</w:t>
      </w:r>
      <w:r>
        <w:rPr>
          <w:b/>
          <w:bCs/>
          <w:color w:val="0000FF"/>
          <w:sz w:val="28"/>
          <w:szCs w:val="28"/>
        </w:rPr>
        <w:t xml:space="preserve"> </w:t>
      </w:r>
      <w:r>
        <w:rPr>
          <w:b/>
          <w:bCs/>
          <w:color w:val="0000FF"/>
          <w:sz w:val="28"/>
          <w:szCs w:val="28"/>
        </w:rPr>
        <w:tab/>
        <w:t>Pedagogičtí pracovníci</w:t>
      </w:r>
    </w:p>
    <w:p w:rsidR="00B4360B" w:rsidRDefault="00274A71">
      <w:pPr>
        <w:spacing w:after="120"/>
        <w:jc w:val="both"/>
      </w:pPr>
      <w:r>
        <w:t xml:space="preserve">V tomto školním roce zajišťovalo výchovně vzdělávací proces a zájmové vzdělávání celkem 47 pedagogických pracovníků, tj. 29 učitelů, 8 vychovatelek školní družiny a 10 asistentů pedagoga. Pedagogický sbor je dlouhodobě stabilní, jsou v něm zastoupeni mladí i starší pedagogové. Většina pedagogů splňuje podmínky odborné kvalifikace, 1 pracovník si doplňuje odbornou kvalifikaci. </w:t>
      </w:r>
    </w:p>
    <w:p w:rsidR="00B4360B" w:rsidRDefault="00B4360B">
      <w:pPr>
        <w:spacing w:after="120"/>
        <w:jc w:val="both"/>
      </w:pPr>
    </w:p>
    <w:tbl>
      <w:tblPr>
        <w:tblpPr w:leftFromText="141" w:rightFromText="141" w:vertAnchor="text" w:horzAnchor="margin" w:tblpXSpec="center" w:tblpY="172"/>
        <w:tblW w:w="8350" w:type="dxa"/>
        <w:jc w:val="center"/>
        <w:tblLayout w:type="fixed"/>
        <w:tblCellMar>
          <w:left w:w="70" w:type="dxa"/>
          <w:right w:w="70" w:type="dxa"/>
        </w:tblCellMar>
        <w:tblLook w:val="0000"/>
      </w:tblPr>
      <w:tblGrid>
        <w:gridCol w:w="1772"/>
        <w:gridCol w:w="1937"/>
        <w:gridCol w:w="2339"/>
        <w:gridCol w:w="2302"/>
      </w:tblGrid>
      <w:tr w:rsidR="00B4360B">
        <w:trPr>
          <w:trHeight w:hRule="exact" w:val="736"/>
          <w:jc w:val="center"/>
        </w:trPr>
        <w:tc>
          <w:tcPr>
            <w:tcW w:w="1771" w:type="dxa"/>
            <w:tcBorders>
              <w:top w:val="double" w:sz="4" w:space="0" w:color="000000"/>
              <w:left w:val="double" w:sz="4" w:space="0" w:color="000000"/>
              <w:bottom w:val="double" w:sz="4" w:space="0" w:color="000000"/>
              <w:right w:val="double" w:sz="4" w:space="0" w:color="000000"/>
            </w:tcBorders>
            <w:shd w:val="clear" w:color="auto" w:fill="99CCFF"/>
          </w:tcPr>
          <w:p w:rsidR="00B4360B" w:rsidRDefault="00B4360B">
            <w:pPr>
              <w:widowControl w:val="0"/>
              <w:jc w:val="both"/>
              <w:rPr>
                <w:b/>
                <w:bCs/>
              </w:rPr>
            </w:pPr>
          </w:p>
        </w:tc>
        <w:tc>
          <w:tcPr>
            <w:tcW w:w="193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both"/>
              <w:rPr>
                <w:b/>
                <w:bCs/>
              </w:rPr>
            </w:pPr>
            <w:proofErr w:type="spellStart"/>
            <w:r>
              <w:rPr>
                <w:b/>
                <w:bCs/>
                <w:sz w:val="22"/>
                <w:szCs w:val="22"/>
              </w:rPr>
              <w:t>ped</w:t>
            </w:r>
            <w:proofErr w:type="spellEnd"/>
            <w:r>
              <w:rPr>
                <w:b/>
                <w:bCs/>
                <w:sz w:val="22"/>
                <w:szCs w:val="22"/>
              </w:rPr>
              <w:t xml:space="preserve">. </w:t>
            </w:r>
            <w:proofErr w:type="spellStart"/>
            <w:r>
              <w:rPr>
                <w:b/>
                <w:bCs/>
                <w:sz w:val="22"/>
                <w:szCs w:val="22"/>
              </w:rPr>
              <w:t>prac</w:t>
            </w:r>
            <w:proofErr w:type="spellEnd"/>
            <w:r>
              <w:rPr>
                <w:b/>
                <w:bCs/>
                <w:sz w:val="22"/>
                <w:szCs w:val="22"/>
              </w:rPr>
              <w:t>. celkem</w:t>
            </w:r>
          </w:p>
        </w:tc>
        <w:tc>
          <w:tcPr>
            <w:tcW w:w="2339"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bCs/>
                <w:spacing w:val="-6"/>
              </w:rPr>
            </w:pPr>
            <w:r>
              <w:rPr>
                <w:b/>
                <w:bCs/>
                <w:spacing w:val="-6"/>
                <w:sz w:val="22"/>
                <w:szCs w:val="22"/>
              </w:rPr>
              <w:t xml:space="preserve"> </w:t>
            </w:r>
            <w:proofErr w:type="spellStart"/>
            <w:r>
              <w:rPr>
                <w:b/>
                <w:bCs/>
                <w:spacing w:val="-6"/>
                <w:sz w:val="22"/>
                <w:szCs w:val="22"/>
              </w:rPr>
              <w:t>ped</w:t>
            </w:r>
            <w:proofErr w:type="spellEnd"/>
            <w:r>
              <w:rPr>
                <w:b/>
                <w:bCs/>
                <w:spacing w:val="-6"/>
                <w:sz w:val="22"/>
                <w:szCs w:val="22"/>
              </w:rPr>
              <w:t xml:space="preserve">. </w:t>
            </w:r>
            <w:proofErr w:type="spellStart"/>
            <w:r>
              <w:rPr>
                <w:b/>
                <w:bCs/>
                <w:spacing w:val="-6"/>
                <w:sz w:val="22"/>
                <w:szCs w:val="22"/>
              </w:rPr>
              <w:t>prac</w:t>
            </w:r>
            <w:proofErr w:type="spellEnd"/>
            <w:r>
              <w:rPr>
                <w:b/>
                <w:bCs/>
                <w:spacing w:val="-6"/>
                <w:sz w:val="22"/>
                <w:szCs w:val="22"/>
              </w:rPr>
              <w:t>. s odbornou kvalifikací</w:t>
            </w:r>
          </w:p>
        </w:tc>
        <w:tc>
          <w:tcPr>
            <w:tcW w:w="2302"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bCs/>
                <w:spacing w:val="-6"/>
              </w:rPr>
            </w:pPr>
            <w:proofErr w:type="spellStart"/>
            <w:r>
              <w:rPr>
                <w:b/>
                <w:bCs/>
                <w:spacing w:val="-10"/>
                <w:sz w:val="22"/>
                <w:szCs w:val="22"/>
              </w:rPr>
              <w:t>ped</w:t>
            </w:r>
            <w:proofErr w:type="spellEnd"/>
            <w:r>
              <w:rPr>
                <w:b/>
                <w:bCs/>
                <w:spacing w:val="-10"/>
                <w:sz w:val="22"/>
                <w:szCs w:val="22"/>
              </w:rPr>
              <w:t xml:space="preserve">. </w:t>
            </w:r>
            <w:proofErr w:type="spellStart"/>
            <w:r>
              <w:rPr>
                <w:b/>
                <w:bCs/>
                <w:spacing w:val="-10"/>
                <w:sz w:val="22"/>
                <w:szCs w:val="22"/>
              </w:rPr>
              <w:t>prac</w:t>
            </w:r>
            <w:proofErr w:type="spellEnd"/>
            <w:r>
              <w:rPr>
                <w:b/>
                <w:bCs/>
                <w:spacing w:val="-10"/>
                <w:sz w:val="22"/>
                <w:szCs w:val="22"/>
              </w:rPr>
              <w:t>. bez odborné</w:t>
            </w:r>
            <w:r>
              <w:rPr>
                <w:b/>
                <w:bCs/>
                <w:spacing w:val="-6"/>
                <w:sz w:val="22"/>
                <w:szCs w:val="22"/>
              </w:rPr>
              <w:t xml:space="preserve"> kvalifikace</w:t>
            </w:r>
          </w:p>
        </w:tc>
      </w:tr>
      <w:tr w:rsidR="00B4360B">
        <w:trPr>
          <w:trHeight w:hRule="exact" w:val="715"/>
          <w:jc w:val="center"/>
        </w:trPr>
        <w:tc>
          <w:tcPr>
            <w:tcW w:w="1771"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both"/>
              <w:rPr>
                <w:b/>
                <w:bCs/>
              </w:rPr>
            </w:pPr>
            <w:r>
              <w:rPr>
                <w:b/>
                <w:bCs/>
                <w:sz w:val="22"/>
                <w:szCs w:val="22"/>
              </w:rPr>
              <w:t>počet (</w:t>
            </w:r>
            <w:proofErr w:type="spellStart"/>
            <w:r>
              <w:rPr>
                <w:b/>
                <w:bCs/>
                <w:sz w:val="22"/>
                <w:szCs w:val="22"/>
              </w:rPr>
              <w:t>fyz</w:t>
            </w:r>
            <w:proofErr w:type="spellEnd"/>
            <w:r>
              <w:rPr>
                <w:b/>
                <w:bCs/>
                <w:sz w:val="22"/>
                <w:szCs w:val="22"/>
              </w:rPr>
              <w:t xml:space="preserve">. osoby) </w:t>
            </w:r>
          </w:p>
          <w:p w:rsidR="00B4360B" w:rsidRDefault="00274A71">
            <w:pPr>
              <w:widowControl w:val="0"/>
              <w:jc w:val="both"/>
              <w:rPr>
                <w:b/>
                <w:bCs/>
              </w:rPr>
            </w:pPr>
            <w:r>
              <w:rPr>
                <w:b/>
                <w:bCs/>
                <w:spacing w:val="22"/>
                <w:sz w:val="22"/>
                <w:szCs w:val="22"/>
              </w:rPr>
              <w:t>k 31. 12. 2020</w:t>
            </w:r>
          </w:p>
        </w:tc>
        <w:tc>
          <w:tcPr>
            <w:tcW w:w="1937"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47</w:t>
            </w:r>
          </w:p>
        </w:tc>
        <w:tc>
          <w:tcPr>
            <w:tcW w:w="2339"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46</w:t>
            </w:r>
          </w:p>
        </w:tc>
        <w:tc>
          <w:tcPr>
            <w:tcW w:w="2302"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1</w:t>
            </w:r>
          </w:p>
        </w:tc>
      </w:tr>
    </w:tbl>
    <w:p w:rsidR="00B4360B" w:rsidRDefault="00B4360B">
      <w:pPr>
        <w:spacing w:before="120" w:after="120"/>
        <w:ind w:left="425" w:hanging="425"/>
        <w:rPr>
          <w:b/>
          <w:bCs/>
          <w:color w:val="0000FF"/>
          <w:sz w:val="28"/>
          <w:szCs w:val="28"/>
        </w:rPr>
      </w:pPr>
    </w:p>
    <w:p w:rsidR="00B4360B" w:rsidRDefault="00274A71">
      <w:pPr>
        <w:spacing w:before="120" w:after="120"/>
        <w:ind w:left="425" w:hanging="425"/>
        <w:rPr>
          <w:b/>
          <w:bCs/>
          <w:color w:val="0000FF"/>
          <w:sz w:val="28"/>
          <w:szCs w:val="28"/>
        </w:rPr>
      </w:pPr>
      <w:r>
        <w:rPr>
          <w:b/>
          <w:bCs/>
          <w:color w:val="0000FF"/>
          <w:sz w:val="28"/>
          <w:szCs w:val="28"/>
        </w:rPr>
        <w:t xml:space="preserve">7. </w:t>
      </w:r>
      <w:r>
        <w:rPr>
          <w:b/>
          <w:bCs/>
          <w:color w:val="0000FF"/>
          <w:sz w:val="28"/>
          <w:szCs w:val="28"/>
        </w:rPr>
        <w:tab/>
        <w:t>Věková struktura pedagogických pracovníků</w:t>
      </w:r>
    </w:p>
    <w:tbl>
      <w:tblPr>
        <w:tblpPr w:leftFromText="141" w:rightFromText="141" w:vertAnchor="text" w:horzAnchor="margin" w:tblpXSpec="center" w:tblpY="211"/>
        <w:tblW w:w="7952" w:type="dxa"/>
        <w:jc w:val="center"/>
        <w:tblLayout w:type="fixed"/>
        <w:tblCellMar>
          <w:left w:w="70" w:type="dxa"/>
          <w:right w:w="70" w:type="dxa"/>
        </w:tblCellMar>
        <w:tblLook w:val="0000"/>
      </w:tblPr>
      <w:tblGrid>
        <w:gridCol w:w="1690"/>
        <w:gridCol w:w="1261"/>
        <w:gridCol w:w="1259"/>
        <w:gridCol w:w="1261"/>
        <w:gridCol w:w="1188"/>
        <w:gridCol w:w="1293"/>
      </w:tblGrid>
      <w:tr w:rsidR="00B4360B">
        <w:trPr>
          <w:trHeight w:hRule="exact" w:val="510"/>
          <w:jc w:val="center"/>
        </w:trPr>
        <w:tc>
          <w:tcPr>
            <w:tcW w:w="1689"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both"/>
              <w:rPr>
                <w:b/>
                <w:bCs/>
              </w:rPr>
            </w:pPr>
            <w:r>
              <w:rPr>
                <w:b/>
                <w:bCs/>
                <w:sz w:val="22"/>
                <w:szCs w:val="22"/>
              </w:rPr>
              <w:t>věk</w:t>
            </w:r>
          </w:p>
        </w:tc>
        <w:tc>
          <w:tcPr>
            <w:tcW w:w="1261"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sz w:val="22"/>
                <w:szCs w:val="22"/>
              </w:rPr>
              <w:t>do 30</w:t>
            </w:r>
          </w:p>
        </w:tc>
        <w:tc>
          <w:tcPr>
            <w:tcW w:w="1259"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sz w:val="22"/>
                <w:szCs w:val="22"/>
              </w:rPr>
              <w:t>31 - 40</w:t>
            </w:r>
          </w:p>
        </w:tc>
        <w:tc>
          <w:tcPr>
            <w:tcW w:w="1261"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sz w:val="22"/>
                <w:szCs w:val="22"/>
              </w:rPr>
              <w:t>41 - 50</w:t>
            </w:r>
          </w:p>
        </w:tc>
        <w:tc>
          <w:tcPr>
            <w:tcW w:w="1188"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sz w:val="22"/>
                <w:szCs w:val="22"/>
              </w:rPr>
              <w:t>51 - 60</w:t>
            </w:r>
          </w:p>
        </w:tc>
        <w:tc>
          <w:tcPr>
            <w:tcW w:w="1293"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sz w:val="22"/>
                <w:szCs w:val="22"/>
              </w:rPr>
              <w:t>61 – a více</w:t>
            </w:r>
          </w:p>
        </w:tc>
      </w:tr>
      <w:tr w:rsidR="00B4360B">
        <w:trPr>
          <w:trHeight w:hRule="exact" w:val="598"/>
          <w:jc w:val="center"/>
        </w:trPr>
        <w:tc>
          <w:tcPr>
            <w:tcW w:w="1689"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bCs/>
                <w:spacing w:val="-8"/>
              </w:rPr>
            </w:pPr>
            <w:r>
              <w:rPr>
                <w:b/>
                <w:bCs/>
                <w:spacing w:val="-8"/>
                <w:sz w:val="22"/>
                <w:szCs w:val="22"/>
              </w:rPr>
              <w:t>počet (</w:t>
            </w:r>
            <w:proofErr w:type="spellStart"/>
            <w:r>
              <w:rPr>
                <w:b/>
                <w:bCs/>
                <w:spacing w:val="-8"/>
                <w:sz w:val="22"/>
                <w:szCs w:val="22"/>
              </w:rPr>
              <w:t>fyz</w:t>
            </w:r>
            <w:proofErr w:type="spellEnd"/>
            <w:r>
              <w:rPr>
                <w:b/>
                <w:bCs/>
                <w:spacing w:val="-8"/>
                <w:sz w:val="22"/>
                <w:szCs w:val="22"/>
              </w:rPr>
              <w:t>. osoby) k </w:t>
            </w:r>
            <w:r>
              <w:rPr>
                <w:b/>
                <w:bCs/>
                <w:spacing w:val="-4"/>
                <w:sz w:val="22"/>
                <w:szCs w:val="22"/>
              </w:rPr>
              <w:t>31. 12. 2020</w:t>
            </w:r>
          </w:p>
        </w:tc>
        <w:tc>
          <w:tcPr>
            <w:tcW w:w="1261"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2</w:t>
            </w:r>
          </w:p>
        </w:tc>
        <w:tc>
          <w:tcPr>
            <w:tcW w:w="1259"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8</w:t>
            </w:r>
          </w:p>
        </w:tc>
        <w:tc>
          <w:tcPr>
            <w:tcW w:w="1261"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14</w:t>
            </w:r>
          </w:p>
        </w:tc>
        <w:tc>
          <w:tcPr>
            <w:tcW w:w="1188"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17</w:t>
            </w:r>
          </w:p>
        </w:tc>
        <w:tc>
          <w:tcPr>
            <w:tcW w:w="1293"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sz w:val="20"/>
                <w:szCs w:val="20"/>
              </w:rPr>
            </w:pPr>
            <w:r>
              <w:rPr>
                <w:b/>
                <w:bCs/>
                <w:sz w:val="20"/>
                <w:szCs w:val="20"/>
              </w:rPr>
              <w:t>6</w:t>
            </w:r>
          </w:p>
        </w:tc>
      </w:tr>
    </w:tbl>
    <w:p w:rsidR="00B4360B" w:rsidRDefault="00B4360B">
      <w:pPr>
        <w:jc w:val="both"/>
      </w:pPr>
    </w:p>
    <w:p w:rsidR="00B4360B" w:rsidRDefault="00B4360B">
      <w:pPr>
        <w:spacing w:after="120"/>
        <w:jc w:val="both"/>
      </w:pPr>
    </w:p>
    <w:p w:rsidR="00B4360B" w:rsidRDefault="00B4360B">
      <w:pPr>
        <w:spacing w:before="240" w:after="120"/>
        <w:ind w:left="425" w:hanging="425"/>
        <w:rPr>
          <w:b/>
          <w:bCs/>
          <w:color w:val="0000FF"/>
          <w:sz w:val="28"/>
          <w:szCs w:val="28"/>
        </w:rPr>
      </w:pPr>
    </w:p>
    <w:p w:rsidR="00B4360B" w:rsidRDefault="00274A71">
      <w:pPr>
        <w:spacing w:before="240" w:after="120"/>
        <w:ind w:left="425" w:hanging="425"/>
        <w:rPr>
          <w:b/>
          <w:bCs/>
          <w:color w:val="0000FF"/>
          <w:sz w:val="28"/>
          <w:szCs w:val="28"/>
        </w:rPr>
      </w:pPr>
      <w:r>
        <w:rPr>
          <w:b/>
          <w:bCs/>
          <w:color w:val="0000FF"/>
          <w:sz w:val="28"/>
          <w:szCs w:val="28"/>
        </w:rPr>
        <w:t xml:space="preserve"> </w:t>
      </w:r>
    </w:p>
    <w:p w:rsidR="00B4360B" w:rsidRDefault="00274A71" w:rsidP="00330350">
      <w:pPr>
        <w:spacing w:before="120" w:after="120"/>
        <w:ind w:left="425" w:hanging="425"/>
        <w:rPr>
          <w:b/>
          <w:bCs/>
          <w:color w:val="0000FF"/>
          <w:sz w:val="28"/>
          <w:szCs w:val="28"/>
        </w:rPr>
      </w:pPr>
      <w:r>
        <w:rPr>
          <w:b/>
          <w:bCs/>
          <w:color w:val="0000FF"/>
          <w:sz w:val="28"/>
          <w:szCs w:val="28"/>
        </w:rPr>
        <w:t xml:space="preserve">8. </w:t>
      </w:r>
      <w:r>
        <w:rPr>
          <w:b/>
          <w:bCs/>
          <w:color w:val="0000FF"/>
          <w:sz w:val="28"/>
          <w:szCs w:val="28"/>
        </w:rPr>
        <w:tab/>
        <w:t>Další vzdělávání pedagogických pracovníků</w:t>
      </w:r>
    </w:p>
    <w:p w:rsidR="00B4360B" w:rsidRDefault="00274A71">
      <w:pPr>
        <w:spacing w:after="120"/>
        <w:jc w:val="both"/>
        <w:rPr>
          <w:b/>
          <w:bCs/>
        </w:rPr>
      </w:pPr>
      <w:r>
        <w:rPr>
          <w:b/>
          <w:bCs/>
        </w:rPr>
        <w:t>8. 1</w:t>
      </w:r>
      <w:r>
        <w:rPr>
          <w:b/>
          <w:bCs/>
        </w:rPr>
        <w:tab/>
        <w:t>Počet pedagogických pracovníků, kteří si doplňují odbornou kvalifikaci:</w:t>
      </w:r>
    </w:p>
    <w:p w:rsidR="00B4360B" w:rsidRDefault="00274A71">
      <w:pPr>
        <w:ind w:left="709"/>
        <w:jc w:val="both"/>
      </w:pPr>
      <w:r>
        <w:t>Specializační studium:</w:t>
      </w:r>
      <w:r>
        <w:tab/>
        <w:t>1 pracovník</w:t>
      </w:r>
    </w:p>
    <w:p w:rsidR="00B4360B" w:rsidRDefault="00B4360B">
      <w:pPr>
        <w:spacing w:after="120"/>
        <w:ind w:left="709"/>
        <w:jc w:val="both"/>
      </w:pPr>
    </w:p>
    <w:p w:rsidR="00E042EB" w:rsidRDefault="00E042EB">
      <w:pPr>
        <w:spacing w:after="120"/>
        <w:ind w:left="709"/>
        <w:jc w:val="both"/>
      </w:pPr>
    </w:p>
    <w:p w:rsidR="00E042EB" w:rsidRDefault="00E042EB">
      <w:pPr>
        <w:spacing w:after="120"/>
        <w:ind w:left="709"/>
        <w:jc w:val="both"/>
      </w:pPr>
    </w:p>
    <w:p w:rsidR="00B4360B" w:rsidRDefault="00274A71">
      <w:pPr>
        <w:spacing w:after="120"/>
        <w:jc w:val="both"/>
        <w:rPr>
          <w:b/>
          <w:bCs/>
        </w:rPr>
      </w:pPr>
      <w:r>
        <w:rPr>
          <w:b/>
          <w:bCs/>
        </w:rPr>
        <w:t>8. 2</w:t>
      </w:r>
      <w:r>
        <w:rPr>
          <w:b/>
          <w:bCs/>
        </w:rPr>
        <w:tab/>
        <w:t>Zaměření průběžného vzdělávání pedagogických pracovníků</w:t>
      </w:r>
    </w:p>
    <w:p w:rsidR="00B4360B" w:rsidRDefault="00274A71">
      <w:pPr>
        <w:jc w:val="both"/>
      </w:pPr>
      <w:r>
        <w:t xml:space="preserve">Systém dalšího vzdělávání našich pedagogů na prvním i druhém stupni je zaměřen na získávání a následné uplatňování nových metodických a didaktických postupů a poznatků ve všech vyučovaných předmětech. Dle své aprobace učitelé využívají nabídky školení Tvořivé školy, IDV, NIDV, ČŠI a dalších vzdělávacích institucí, včetně seminářů, školení poskytovaných MČ Praha 12, </w:t>
      </w:r>
      <w:proofErr w:type="spellStart"/>
      <w:r>
        <w:t>webinářů</w:t>
      </w:r>
      <w:proofErr w:type="spellEnd"/>
      <w:r>
        <w:t xml:space="preserve"> a e-</w:t>
      </w:r>
      <w:proofErr w:type="spellStart"/>
      <w:r>
        <w:t>learningů</w:t>
      </w:r>
      <w:proofErr w:type="spellEnd"/>
      <w:r>
        <w:t xml:space="preserve">. Výchovní poradci, metodik primární prevence, koordinátoři EVVO, ŠVP a ICT se orientují na vzdělávání ve svých specializacích. </w:t>
      </w:r>
    </w:p>
    <w:p w:rsidR="00B4360B" w:rsidRDefault="00B4360B">
      <w:pPr>
        <w:spacing w:after="120"/>
        <w:jc w:val="both"/>
      </w:pPr>
    </w:p>
    <w:tbl>
      <w:tblPr>
        <w:tblW w:w="9087" w:type="dxa"/>
        <w:tblInd w:w="55" w:type="dxa"/>
        <w:tblLayout w:type="fixed"/>
        <w:tblCellMar>
          <w:left w:w="70" w:type="dxa"/>
          <w:right w:w="70" w:type="dxa"/>
        </w:tblCellMar>
        <w:tblLook w:val="04A0"/>
      </w:tblPr>
      <w:tblGrid>
        <w:gridCol w:w="2567"/>
        <w:gridCol w:w="1134"/>
        <w:gridCol w:w="5386"/>
      </w:tblGrid>
      <w:tr w:rsidR="00B4360B">
        <w:trPr>
          <w:trHeight w:val="620"/>
          <w:tblHeader/>
        </w:trPr>
        <w:tc>
          <w:tcPr>
            <w:tcW w:w="256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B4360B" w:rsidRDefault="00274A71">
            <w:pPr>
              <w:widowControl w:val="0"/>
              <w:rPr>
                <w:b/>
                <w:color w:val="000000"/>
              </w:rPr>
            </w:pPr>
            <w:r>
              <w:rPr>
                <w:b/>
                <w:color w:val="000000"/>
              </w:rPr>
              <w:t>Oblasti vzdělávání</w:t>
            </w:r>
          </w:p>
        </w:tc>
        <w:tc>
          <w:tcPr>
            <w:tcW w:w="1134" w:type="dxa"/>
            <w:tcBorders>
              <w:top w:val="single" w:sz="4" w:space="0" w:color="000000"/>
              <w:bottom w:val="single" w:sz="4" w:space="0" w:color="000000"/>
              <w:right w:val="single" w:sz="4" w:space="0" w:color="000000"/>
            </w:tcBorders>
            <w:shd w:val="clear" w:color="auto" w:fill="95B3D7" w:themeFill="accent1" w:themeFillTint="99"/>
          </w:tcPr>
          <w:p w:rsidR="00B4360B" w:rsidRDefault="00274A71">
            <w:pPr>
              <w:widowControl w:val="0"/>
              <w:jc w:val="center"/>
              <w:rPr>
                <w:b/>
                <w:color w:val="000000"/>
              </w:rPr>
            </w:pPr>
            <w:r>
              <w:rPr>
                <w:b/>
                <w:color w:val="000000"/>
              </w:rPr>
              <w:t>Počet učitelů</w:t>
            </w:r>
          </w:p>
        </w:tc>
        <w:tc>
          <w:tcPr>
            <w:tcW w:w="5386" w:type="dxa"/>
            <w:tcBorders>
              <w:top w:val="single" w:sz="4" w:space="0" w:color="000000"/>
              <w:bottom w:val="single" w:sz="4" w:space="0" w:color="000000"/>
              <w:right w:val="single" w:sz="4" w:space="0" w:color="000000"/>
            </w:tcBorders>
            <w:shd w:val="clear" w:color="auto" w:fill="95B3D7" w:themeFill="accent1" w:themeFillTint="99"/>
            <w:vAlign w:val="center"/>
          </w:tcPr>
          <w:p w:rsidR="00B4360B" w:rsidRDefault="00274A71">
            <w:pPr>
              <w:widowControl w:val="0"/>
              <w:rPr>
                <w:b/>
                <w:color w:val="000000"/>
              </w:rPr>
            </w:pPr>
            <w:r>
              <w:rPr>
                <w:b/>
                <w:color w:val="000000"/>
              </w:rPr>
              <w:t>Kurzy</w:t>
            </w: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Český jazyk</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3</w:t>
            </w:r>
          </w:p>
        </w:tc>
        <w:tc>
          <w:tcPr>
            <w:tcW w:w="5386" w:type="dxa"/>
            <w:tcBorders>
              <w:bottom w:val="single" w:sz="4" w:space="0" w:color="000000"/>
              <w:right w:val="single" w:sz="4" w:space="0" w:color="000000"/>
            </w:tcBorders>
            <w:shd w:val="clear" w:color="auto" w:fill="auto"/>
          </w:tcPr>
          <w:p w:rsidR="00B4360B" w:rsidRDefault="00274A71">
            <w:pPr>
              <w:widowControl w:val="0"/>
              <w:jc w:val="both"/>
              <w:rPr>
                <w:color w:val="000000"/>
              </w:rPr>
            </w:pPr>
            <w:r>
              <w:rPr>
                <w:color w:val="000000"/>
              </w:rPr>
              <w:t>Mezi mluvnicí a komunikací, Jak na synchronní e-</w:t>
            </w:r>
            <w:proofErr w:type="spellStart"/>
            <w:r>
              <w:rPr>
                <w:color w:val="000000"/>
              </w:rPr>
              <w:t>learning</w:t>
            </w:r>
            <w:proofErr w:type="spellEnd"/>
            <w:r>
              <w:rPr>
                <w:color w:val="000000"/>
              </w:rPr>
              <w:t xml:space="preserve">, Tipy do výuky </w:t>
            </w:r>
            <w:proofErr w:type="spellStart"/>
            <w:r>
              <w:rPr>
                <w:color w:val="000000"/>
              </w:rPr>
              <w:t>Čj</w:t>
            </w:r>
            <w:proofErr w:type="spellEnd"/>
            <w:r>
              <w:rPr>
                <w:color w:val="000000"/>
              </w:rPr>
              <w:t>, Písemky, co se samy opravují, Konference češtinářů</w:t>
            </w: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 xml:space="preserve">Čtenářská gramotnost, </w:t>
            </w:r>
            <w:proofErr w:type="spellStart"/>
            <w:r>
              <w:rPr>
                <w:b/>
                <w:color w:val="000000"/>
              </w:rPr>
              <w:t>pregramotnost</w:t>
            </w:r>
            <w:proofErr w:type="spellEnd"/>
            <w:r>
              <w:rPr>
                <w:b/>
                <w:color w:val="000000"/>
              </w:rPr>
              <w:t>, metody čtení</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3</w:t>
            </w:r>
          </w:p>
        </w:tc>
        <w:tc>
          <w:tcPr>
            <w:tcW w:w="5386" w:type="dxa"/>
            <w:tcBorders>
              <w:bottom w:val="single" w:sz="4" w:space="0" w:color="000000"/>
              <w:right w:val="single" w:sz="4" w:space="0" w:color="000000"/>
            </w:tcBorders>
            <w:shd w:val="clear" w:color="auto" w:fill="auto"/>
          </w:tcPr>
          <w:p w:rsidR="00B4360B" w:rsidRDefault="00274A71">
            <w:pPr>
              <w:widowControl w:val="0"/>
              <w:rPr>
                <w:color w:val="000000"/>
              </w:rPr>
            </w:pPr>
            <w:proofErr w:type="spellStart"/>
            <w:r>
              <w:rPr>
                <w:color w:val="000000"/>
              </w:rPr>
              <w:t>EduCoffee</w:t>
            </w:r>
            <w:proofErr w:type="spellEnd"/>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Matematika</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3</w:t>
            </w:r>
          </w:p>
        </w:tc>
        <w:tc>
          <w:tcPr>
            <w:tcW w:w="5386" w:type="dxa"/>
            <w:tcBorders>
              <w:bottom w:val="single" w:sz="4" w:space="0" w:color="000000"/>
              <w:right w:val="single" w:sz="4" w:space="0" w:color="000000"/>
            </w:tcBorders>
            <w:shd w:val="clear" w:color="auto" w:fill="auto"/>
          </w:tcPr>
          <w:p w:rsidR="00B4360B" w:rsidRDefault="00274A71">
            <w:pPr>
              <w:widowControl w:val="0"/>
            </w:pPr>
            <w:r>
              <w:rPr>
                <w:color w:val="000000"/>
              </w:rPr>
              <w:t>Slovní úlohy na II. stupni, Krajský workshop MAT, Únikové hry, Využití úloh ze šetření PISA, Zlomky beze strachu na II. stupni, Virtuální konference “Ve škole i na dálku“</w:t>
            </w:r>
          </w:p>
        </w:tc>
      </w:tr>
      <w:tr w:rsidR="00B4360B" w:rsidTr="00AB5C56">
        <w:trPr>
          <w:trHeight w:val="594"/>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Matematická gramotnost a </w:t>
            </w:r>
            <w:proofErr w:type="spellStart"/>
            <w:r>
              <w:rPr>
                <w:b/>
                <w:color w:val="000000"/>
              </w:rPr>
              <w:t>pregramotnost</w:t>
            </w:r>
            <w:proofErr w:type="spellEnd"/>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2</w:t>
            </w:r>
          </w:p>
        </w:tc>
        <w:tc>
          <w:tcPr>
            <w:tcW w:w="5386" w:type="dxa"/>
            <w:tcBorders>
              <w:bottom w:val="single" w:sz="4" w:space="0" w:color="000000"/>
              <w:right w:val="single" w:sz="4" w:space="0" w:color="000000"/>
            </w:tcBorders>
            <w:shd w:val="clear" w:color="auto" w:fill="auto"/>
          </w:tcPr>
          <w:p w:rsidR="00B4360B" w:rsidRDefault="00274A71">
            <w:pPr>
              <w:widowControl w:val="0"/>
            </w:pPr>
            <w:r>
              <w:t xml:space="preserve">MAP II, AV Media, </w:t>
            </w:r>
            <w:proofErr w:type="spellStart"/>
            <w:r>
              <w:t>Minikonference</w:t>
            </w:r>
            <w:proofErr w:type="spellEnd"/>
            <w:r>
              <w:t xml:space="preserve"> odborného panelu matematické gramotnosti</w:t>
            </w: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Zeměpis</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1</w:t>
            </w:r>
          </w:p>
        </w:tc>
        <w:tc>
          <w:tcPr>
            <w:tcW w:w="5386" w:type="dxa"/>
            <w:tcBorders>
              <w:bottom w:val="single" w:sz="4" w:space="0" w:color="000000"/>
              <w:right w:val="single" w:sz="4" w:space="0" w:color="000000"/>
            </w:tcBorders>
            <w:shd w:val="clear" w:color="auto" w:fill="auto"/>
          </w:tcPr>
          <w:p w:rsidR="00B4360B" w:rsidRDefault="00274A71">
            <w:pPr>
              <w:widowControl w:val="0"/>
            </w:pPr>
            <w:r>
              <w:t>Nové trendy ve výuce geografie</w:t>
            </w: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 xml:space="preserve">Nadaní a mimořádně </w:t>
            </w:r>
            <w:r>
              <w:rPr>
                <w:b/>
                <w:color w:val="000000"/>
              </w:rPr>
              <w:lastRenderedPageBreak/>
              <w:t>nadaní žáci</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lastRenderedPageBreak/>
              <w:t>1</w:t>
            </w:r>
          </w:p>
        </w:tc>
        <w:tc>
          <w:tcPr>
            <w:tcW w:w="5386" w:type="dxa"/>
            <w:tcBorders>
              <w:bottom w:val="single" w:sz="4" w:space="0" w:color="000000"/>
              <w:right w:val="single" w:sz="4" w:space="0" w:color="000000"/>
            </w:tcBorders>
            <w:shd w:val="clear" w:color="auto" w:fill="auto"/>
          </w:tcPr>
          <w:p w:rsidR="00B4360B" w:rsidRDefault="00274A71">
            <w:pPr>
              <w:widowControl w:val="0"/>
            </w:pPr>
            <w:r>
              <w:t xml:space="preserve">Jak rozvíjet nadaného žáka v matematické </w:t>
            </w:r>
            <w:r>
              <w:lastRenderedPageBreak/>
              <w:t xml:space="preserve">gramotnosti a </w:t>
            </w:r>
            <w:proofErr w:type="spellStart"/>
            <w:r>
              <w:t>pregramotnosti</w:t>
            </w:r>
            <w:proofErr w:type="spellEnd"/>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lastRenderedPageBreak/>
              <w:t>Cizí jazyk</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4</w:t>
            </w:r>
          </w:p>
        </w:tc>
        <w:tc>
          <w:tcPr>
            <w:tcW w:w="5386" w:type="dxa"/>
            <w:tcBorders>
              <w:bottom w:val="single" w:sz="4" w:space="0" w:color="000000"/>
              <w:right w:val="single" w:sz="4" w:space="0" w:color="000000"/>
            </w:tcBorders>
            <w:shd w:val="clear" w:color="auto" w:fill="auto"/>
            <w:vAlign w:val="center"/>
          </w:tcPr>
          <w:p w:rsidR="00B4360B" w:rsidRDefault="00274A71">
            <w:pPr>
              <w:widowControl w:val="0"/>
            </w:pPr>
            <w:proofErr w:type="spellStart"/>
            <w:r>
              <w:t>Planning</w:t>
            </w:r>
            <w:proofErr w:type="spellEnd"/>
            <w:r>
              <w:t xml:space="preserve"> </w:t>
            </w:r>
            <w:proofErr w:type="spellStart"/>
            <w:r>
              <w:t>for</w:t>
            </w:r>
            <w:proofErr w:type="spellEnd"/>
            <w:r>
              <w:t xml:space="preserve"> </w:t>
            </w:r>
            <w:proofErr w:type="spellStart"/>
            <w:r>
              <w:t>Reading</w:t>
            </w:r>
            <w:proofErr w:type="spellEnd"/>
            <w:r>
              <w:t xml:space="preserve"> </w:t>
            </w:r>
            <w:proofErr w:type="spellStart"/>
            <w:r>
              <w:t>Development</w:t>
            </w:r>
            <w:proofErr w:type="spellEnd"/>
            <w:r>
              <w:t xml:space="preserve">, Aktivity na podporu mluvení v hodinách Aj, </w:t>
            </w:r>
            <w:proofErr w:type="spellStart"/>
            <w:r>
              <w:t>Classroom</w:t>
            </w:r>
            <w:proofErr w:type="spellEnd"/>
            <w:r>
              <w:t xml:space="preserve"> </w:t>
            </w:r>
            <w:proofErr w:type="spellStart"/>
            <w:r>
              <w:t>Presentation</w:t>
            </w:r>
            <w:proofErr w:type="spellEnd"/>
            <w:r>
              <w:t xml:space="preserve"> </w:t>
            </w:r>
            <w:proofErr w:type="spellStart"/>
            <w:r>
              <w:t>Tool</w:t>
            </w:r>
            <w:proofErr w:type="spellEnd"/>
            <w:r>
              <w:t xml:space="preserve">, Digital </w:t>
            </w:r>
            <w:proofErr w:type="spellStart"/>
            <w:r>
              <w:t>Resources</w:t>
            </w:r>
            <w:proofErr w:type="spellEnd"/>
            <w:r>
              <w:t xml:space="preserve"> </w:t>
            </w:r>
            <w:proofErr w:type="spellStart"/>
            <w:r>
              <w:t>Tutorial</w:t>
            </w:r>
            <w:proofErr w:type="spellEnd"/>
          </w:p>
        </w:tc>
      </w:tr>
      <w:tr w:rsidR="00B4360B" w:rsidTr="00AB5C56">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rPr>
            </w:pPr>
            <w:r>
              <w:rPr>
                <w:b/>
              </w:rPr>
              <w:t>Jazyková gramotnost a </w:t>
            </w:r>
            <w:proofErr w:type="spellStart"/>
            <w:r>
              <w:rPr>
                <w:b/>
              </w:rPr>
              <w:t>pregramotnost</w:t>
            </w:r>
            <w:proofErr w:type="spellEnd"/>
          </w:p>
        </w:tc>
        <w:tc>
          <w:tcPr>
            <w:tcW w:w="1134" w:type="dxa"/>
            <w:tcBorders>
              <w:top w:val="single" w:sz="4" w:space="0" w:color="000000"/>
              <w:bottom w:val="single" w:sz="4" w:space="0" w:color="000000"/>
              <w:right w:val="single" w:sz="4" w:space="0" w:color="000000"/>
            </w:tcBorders>
            <w:shd w:val="clear" w:color="auto" w:fill="auto"/>
          </w:tcPr>
          <w:p w:rsidR="00B4360B" w:rsidRDefault="00274A71">
            <w:pPr>
              <w:widowControl w:val="0"/>
              <w:jc w:val="center"/>
            </w:pPr>
            <w:r>
              <w:t>1</w:t>
            </w:r>
          </w:p>
        </w:tc>
        <w:tc>
          <w:tcPr>
            <w:tcW w:w="5386" w:type="dxa"/>
            <w:tcBorders>
              <w:top w:val="single" w:sz="4" w:space="0" w:color="000000"/>
              <w:bottom w:val="single" w:sz="4" w:space="0" w:color="000000"/>
              <w:right w:val="single" w:sz="4" w:space="0" w:color="000000"/>
            </w:tcBorders>
            <w:shd w:val="clear" w:color="auto" w:fill="auto"/>
          </w:tcPr>
          <w:p w:rsidR="00B4360B" w:rsidRDefault="00274A71">
            <w:pPr>
              <w:widowControl w:val="0"/>
            </w:pPr>
            <w:r>
              <w:t>Hybridní vzdělávání a výuka zítřka</w:t>
            </w: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Výtvarné umění, hudba</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1</w:t>
            </w:r>
          </w:p>
        </w:tc>
        <w:tc>
          <w:tcPr>
            <w:tcW w:w="5386" w:type="dxa"/>
            <w:tcBorders>
              <w:bottom w:val="single" w:sz="4" w:space="0" w:color="000000"/>
              <w:right w:val="single" w:sz="4" w:space="0" w:color="000000"/>
            </w:tcBorders>
            <w:shd w:val="clear" w:color="auto" w:fill="auto"/>
          </w:tcPr>
          <w:p w:rsidR="00B4360B" w:rsidRDefault="00274A71">
            <w:pPr>
              <w:widowControl w:val="0"/>
            </w:pPr>
            <w:r>
              <w:rPr>
                <w:color w:val="000000"/>
              </w:rPr>
              <w:t>Výtvarné aktivity nejen do družiny</w:t>
            </w: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ICT, digitální technologie</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30</w:t>
            </w:r>
          </w:p>
        </w:tc>
        <w:tc>
          <w:tcPr>
            <w:tcW w:w="5386" w:type="dxa"/>
            <w:tcBorders>
              <w:bottom w:val="single" w:sz="4" w:space="0" w:color="000000"/>
              <w:right w:val="single" w:sz="4" w:space="0" w:color="000000"/>
            </w:tcBorders>
            <w:shd w:val="clear" w:color="auto" w:fill="auto"/>
          </w:tcPr>
          <w:p w:rsidR="00B4360B" w:rsidRDefault="00274A71">
            <w:pPr>
              <w:widowControl w:val="0"/>
              <w:jc w:val="both"/>
              <w:rPr>
                <w:color w:val="000000"/>
              </w:rPr>
            </w:pPr>
            <w:r>
              <w:rPr>
                <w:color w:val="000000"/>
              </w:rPr>
              <w:t xml:space="preserve">EDU </w:t>
            </w:r>
            <w:proofErr w:type="spellStart"/>
            <w:r>
              <w:rPr>
                <w:color w:val="000000"/>
              </w:rPr>
              <w:t>Digi</w:t>
            </w:r>
            <w:proofErr w:type="spellEnd"/>
            <w:r>
              <w:rPr>
                <w:color w:val="000000"/>
              </w:rPr>
              <w:t xml:space="preserve"> </w:t>
            </w:r>
            <w:proofErr w:type="spellStart"/>
            <w:r>
              <w:rPr>
                <w:color w:val="000000"/>
              </w:rPr>
              <w:t>day</w:t>
            </w:r>
            <w:proofErr w:type="spellEnd"/>
            <w:r>
              <w:rPr>
                <w:color w:val="000000"/>
              </w:rPr>
              <w:t xml:space="preserve">, </w:t>
            </w:r>
            <w:proofErr w:type="spellStart"/>
            <w:r>
              <w:rPr>
                <w:color w:val="000000"/>
              </w:rPr>
              <w:t>Learning</w:t>
            </w:r>
            <w:proofErr w:type="spellEnd"/>
            <w:r>
              <w:rPr>
                <w:color w:val="000000"/>
              </w:rPr>
              <w:t xml:space="preserve"> </w:t>
            </w:r>
            <w:proofErr w:type="spellStart"/>
            <w:r>
              <w:rPr>
                <w:color w:val="000000"/>
              </w:rPr>
              <w:t>Apps</w:t>
            </w:r>
            <w:proofErr w:type="spellEnd"/>
            <w:r>
              <w:rPr>
                <w:color w:val="000000"/>
              </w:rPr>
              <w:t xml:space="preserve">, MAP II., Oblastní </w:t>
            </w:r>
            <w:proofErr w:type="spellStart"/>
            <w:r>
              <w:rPr>
                <w:color w:val="000000"/>
              </w:rPr>
              <w:t>workshopICT</w:t>
            </w:r>
            <w:proofErr w:type="spellEnd"/>
            <w:r>
              <w:rPr>
                <w:color w:val="000000"/>
              </w:rPr>
              <w:t xml:space="preserve">, Databázové systémy a jazyk SOL, </w:t>
            </w:r>
            <w:proofErr w:type="spellStart"/>
            <w:r>
              <w:rPr>
                <w:color w:val="000000"/>
              </w:rPr>
              <w:t>Google</w:t>
            </w:r>
            <w:proofErr w:type="spellEnd"/>
            <w:r>
              <w:rPr>
                <w:color w:val="000000"/>
              </w:rPr>
              <w:t xml:space="preserve"> </w:t>
            </w:r>
            <w:proofErr w:type="spellStart"/>
            <w:r>
              <w:rPr>
                <w:color w:val="000000"/>
              </w:rPr>
              <w:t>Workspace</w:t>
            </w:r>
            <w:proofErr w:type="spellEnd"/>
            <w:r>
              <w:rPr>
                <w:color w:val="000000"/>
              </w:rPr>
              <w:t xml:space="preserve">, MS </w:t>
            </w:r>
            <w:proofErr w:type="spellStart"/>
            <w:r>
              <w:rPr>
                <w:color w:val="000000"/>
              </w:rPr>
              <w:t>Teams</w:t>
            </w:r>
            <w:proofErr w:type="spellEnd"/>
            <w:r>
              <w:rPr>
                <w:color w:val="000000"/>
              </w:rPr>
              <w:t>,</w:t>
            </w:r>
            <w:proofErr w:type="spellStart"/>
            <w:r>
              <w:rPr>
                <w:color w:val="000000"/>
              </w:rPr>
              <w:t>Demoškola</w:t>
            </w:r>
            <w:proofErr w:type="spellEnd"/>
            <w:r>
              <w:rPr>
                <w:color w:val="000000"/>
              </w:rPr>
              <w:t xml:space="preserve">, </w:t>
            </w:r>
            <w:proofErr w:type="spellStart"/>
            <w:r>
              <w:rPr>
                <w:color w:val="000000"/>
              </w:rPr>
              <w:t>MicrosoftRoadshow</w:t>
            </w:r>
            <w:proofErr w:type="spellEnd"/>
            <w:r>
              <w:rPr>
                <w:color w:val="000000"/>
              </w:rPr>
              <w:t xml:space="preserve"> online, </w:t>
            </w:r>
            <w:proofErr w:type="spellStart"/>
            <w:r>
              <w:rPr>
                <w:color w:val="000000"/>
              </w:rPr>
              <w:t>Flippity</w:t>
            </w:r>
            <w:proofErr w:type="spellEnd"/>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Environmentální výchova</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1</w:t>
            </w:r>
          </w:p>
        </w:tc>
        <w:tc>
          <w:tcPr>
            <w:tcW w:w="5386" w:type="dxa"/>
            <w:tcBorders>
              <w:bottom w:val="single" w:sz="4" w:space="0" w:color="000000"/>
              <w:right w:val="single" w:sz="4" w:space="0" w:color="000000"/>
            </w:tcBorders>
            <w:shd w:val="clear" w:color="auto" w:fill="auto"/>
          </w:tcPr>
          <w:p w:rsidR="00B4360B" w:rsidRDefault="00274A71">
            <w:pPr>
              <w:widowControl w:val="0"/>
            </w:pPr>
            <w:r>
              <w:t xml:space="preserve">11. konference o </w:t>
            </w:r>
            <w:proofErr w:type="spellStart"/>
            <w:r>
              <w:t>ekovýchově</w:t>
            </w:r>
            <w:proofErr w:type="spellEnd"/>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Fyzika</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1</w:t>
            </w:r>
          </w:p>
        </w:tc>
        <w:tc>
          <w:tcPr>
            <w:tcW w:w="5386" w:type="dxa"/>
            <w:tcBorders>
              <w:bottom w:val="single" w:sz="4" w:space="0" w:color="000000"/>
              <w:right w:val="single" w:sz="4" w:space="0" w:color="000000"/>
            </w:tcBorders>
            <w:shd w:val="clear" w:color="auto" w:fill="auto"/>
          </w:tcPr>
          <w:p w:rsidR="00B4360B" w:rsidRDefault="00274A71">
            <w:pPr>
              <w:widowControl w:val="0"/>
            </w:pPr>
            <w:r>
              <w:t>Elixíry, projekt Heuréka</w:t>
            </w:r>
          </w:p>
        </w:tc>
      </w:tr>
      <w:tr w:rsidR="00B4360B" w:rsidTr="00AB5C56">
        <w:trPr>
          <w:trHeight w:val="6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Prevence jevů rizikového chování</w:t>
            </w:r>
          </w:p>
        </w:tc>
        <w:tc>
          <w:tcPr>
            <w:tcW w:w="1134" w:type="dxa"/>
            <w:tcBorders>
              <w:bottom w:val="single" w:sz="4" w:space="0" w:color="000000"/>
              <w:right w:val="single" w:sz="4" w:space="0" w:color="000000"/>
            </w:tcBorders>
            <w:shd w:val="clear" w:color="auto" w:fill="auto"/>
          </w:tcPr>
          <w:p w:rsidR="00B4360B" w:rsidRDefault="00274A71">
            <w:pPr>
              <w:widowControl w:val="0"/>
              <w:jc w:val="center"/>
              <w:rPr>
                <w:color w:val="000000"/>
              </w:rPr>
            </w:pPr>
            <w:r>
              <w:rPr>
                <w:color w:val="000000"/>
              </w:rPr>
              <w:t>3</w:t>
            </w:r>
          </w:p>
        </w:tc>
        <w:tc>
          <w:tcPr>
            <w:tcW w:w="5386" w:type="dxa"/>
            <w:tcBorders>
              <w:bottom w:val="single" w:sz="4" w:space="0" w:color="000000"/>
              <w:right w:val="single" w:sz="4" w:space="0" w:color="000000"/>
            </w:tcBorders>
            <w:shd w:val="clear" w:color="auto" w:fill="auto"/>
          </w:tcPr>
          <w:p w:rsidR="00B4360B" w:rsidRDefault="00274A71">
            <w:pPr>
              <w:widowControl w:val="0"/>
            </w:pPr>
            <w:r>
              <w:t>Člověk a společnost. Sebepoškozování a sebevražedné chování u dospívajících, Třídnické hodiny prezenčně i online</w:t>
            </w:r>
          </w:p>
        </w:tc>
      </w:tr>
      <w:tr w:rsidR="00B4360B" w:rsidTr="00AB5C56">
        <w:trPr>
          <w:trHeight w:val="356"/>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Komunikace s rodiči</w:t>
            </w:r>
          </w:p>
        </w:tc>
        <w:tc>
          <w:tcPr>
            <w:tcW w:w="1134" w:type="dxa"/>
            <w:tcBorders>
              <w:bottom w:val="single" w:sz="4" w:space="0" w:color="000000"/>
              <w:right w:val="single" w:sz="4" w:space="0" w:color="000000"/>
            </w:tcBorders>
            <w:shd w:val="clear" w:color="auto" w:fill="auto"/>
            <w:vAlign w:val="center"/>
          </w:tcPr>
          <w:p w:rsidR="00B4360B" w:rsidRDefault="00274A71">
            <w:pPr>
              <w:widowControl w:val="0"/>
              <w:jc w:val="center"/>
              <w:rPr>
                <w:color w:val="000000"/>
              </w:rPr>
            </w:pPr>
            <w:r>
              <w:rPr>
                <w:color w:val="000000"/>
              </w:rPr>
              <w:t>9</w:t>
            </w:r>
          </w:p>
        </w:tc>
        <w:tc>
          <w:tcPr>
            <w:tcW w:w="5386" w:type="dxa"/>
            <w:tcBorders>
              <w:bottom w:val="single" w:sz="4" w:space="0" w:color="000000"/>
              <w:right w:val="single" w:sz="4" w:space="0" w:color="000000"/>
            </w:tcBorders>
            <w:shd w:val="clear" w:color="auto" w:fill="auto"/>
            <w:vAlign w:val="center"/>
          </w:tcPr>
          <w:p w:rsidR="00B4360B" w:rsidRDefault="00274A71">
            <w:pPr>
              <w:widowControl w:val="0"/>
              <w:jc w:val="both"/>
              <w:rPr>
                <w:color w:val="000000"/>
              </w:rPr>
            </w:pPr>
            <w:r>
              <w:rPr>
                <w:color w:val="000000"/>
              </w:rPr>
              <w:t>Postavení asistenta pedagoga, Řeč těla I. a II., NIDV</w:t>
            </w:r>
          </w:p>
        </w:tc>
      </w:tr>
      <w:tr w:rsidR="00B4360B" w:rsidTr="00AB5C56">
        <w:trPr>
          <w:trHeight w:val="358"/>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Integrace, inkluze</w:t>
            </w:r>
          </w:p>
        </w:tc>
        <w:tc>
          <w:tcPr>
            <w:tcW w:w="1134" w:type="dxa"/>
            <w:tcBorders>
              <w:bottom w:val="single" w:sz="4" w:space="0" w:color="000000"/>
              <w:right w:val="single" w:sz="4" w:space="0" w:color="000000"/>
            </w:tcBorders>
            <w:shd w:val="clear" w:color="auto" w:fill="auto"/>
            <w:vAlign w:val="center"/>
          </w:tcPr>
          <w:p w:rsidR="00B4360B" w:rsidRDefault="00274A71">
            <w:pPr>
              <w:widowControl w:val="0"/>
              <w:jc w:val="center"/>
              <w:rPr>
                <w:color w:val="000000"/>
              </w:rPr>
            </w:pPr>
            <w:r>
              <w:rPr>
                <w:color w:val="000000"/>
              </w:rPr>
              <w:t>6</w:t>
            </w:r>
          </w:p>
        </w:tc>
        <w:tc>
          <w:tcPr>
            <w:tcW w:w="5386" w:type="dxa"/>
            <w:tcBorders>
              <w:bottom w:val="single" w:sz="4" w:space="0" w:color="000000"/>
              <w:right w:val="single" w:sz="4" w:space="0" w:color="000000"/>
            </w:tcBorders>
            <w:shd w:val="clear" w:color="auto" w:fill="auto"/>
            <w:vAlign w:val="center"/>
          </w:tcPr>
          <w:p w:rsidR="00B4360B" w:rsidRDefault="00274A71" w:rsidP="00E042EB">
            <w:pPr>
              <w:widowControl w:val="0"/>
              <w:jc w:val="both"/>
              <w:rPr>
                <w:color w:val="000000"/>
              </w:rPr>
            </w:pPr>
            <w:r>
              <w:rPr>
                <w:color w:val="000000"/>
              </w:rPr>
              <w:t>Spolupráce učitele a asistenta pedagoga nejen v době distanč</w:t>
            </w:r>
            <w:r w:rsidR="00513745">
              <w:rPr>
                <w:color w:val="000000"/>
              </w:rPr>
              <w:t>n</w:t>
            </w:r>
            <w:r>
              <w:rPr>
                <w:color w:val="000000"/>
              </w:rPr>
              <w:t>í výuky, Podpůrná opatření, metodická setkání koordinátorů OMJ, Práce s žákem cizincem ve škole a</w:t>
            </w:r>
            <w:r w:rsidR="00E042EB">
              <w:rPr>
                <w:color w:val="000000"/>
              </w:rPr>
              <w:t> </w:t>
            </w:r>
            <w:r>
              <w:rPr>
                <w:color w:val="000000"/>
              </w:rPr>
              <w:t>ve třídě, Práce s dětmi s IVP při distančním vzdělávání, Jak podpořit dítě s problémy v učení a</w:t>
            </w:r>
            <w:r w:rsidR="00E042EB">
              <w:rPr>
                <w:color w:val="000000"/>
              </w:rPr>
              <w:t> </w:t>
            </w:r>
            <w:r>
              <w:rPr>
                <w:color w:val="000000"/>
              </w:rPr>
              <w:t>chování ve škole očima dítěte, rodiče i pedagoga, PS Rovné příležitosti, Podpora při vzdělávání žáků s poruchou PAS</w:t>
            </w:r>
          </w:p>
        </w:tc>
      </w:tr>
      <w:tr w:rsidR="00B4360B" w:rsidTr="00AB5C56">
        <w:trPr>
          <w:trHeight w:val="309"/>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 xml:space="preserve">Osobní rozvoj učitelů </w:t>
            </w:r>
          </w:p>
        </w:tc>
        <w:tc>
          <w:tcPr>
            <w:tcW w:w="1134" w:type="dxa"/>
            <w:tcBorders>
              <w:bottom w:val="single" w:sz="4" w:space="0" w:color="000000"/>
              <w:right w:val="single" w:sz="4" w:space="0" w:color="000000"/>
            </w:tcBorders>
            <w:shd w:val="clear" w:color="auto" w:fill="auto"/>
            <w:vAlign w:val="center"/>
          </w:tcPr>
          <w:p w:rsidR="00B4360B" w:rsidRDefault="00274A71">
            <w:pPr>
              <w:widowControl w:val="0"/>
              <w:jc w:val="center"/>
              <w:rPr>
                <w:color w:val="000000"/>
              </w:rPr>
            </w:pPr>
            <w:r>
              <w:rPr>
                <w:color w:val="000000"/>
              </w:rPr>
              <w:t>3</w:t>
            </w:r>
          </w:p>
        </w:tc>
        <w:tc>
          <w:tcPr>
            <w:tcW w:w="5386" w:type="dxa"/>
            <w:tcBorders>
              <w:bottom w:val="single" w:sz="4" w:space="0" w:color="000000"/>
              <w:right w:val="single" w:sz="4" w:space="0" w:color="000000"/>
            </w:tcBorders>
            <w:shd w:val="clear" w:color="auto" w:fill="auto"/>
            <w:vAlign w:val="center"/>
          </w:tcPr>
          <w:p w:rsidR="00B4360B" w:rsidRDefault="00274A71">
            <w:pPr>
              <w:widowControl w:val="0"/>
              <w:jc w:val="both"/>
              <w:rPr>
                <w:color w:val="000000"/>
              </w:rPr>
            </w:pPr>
            <w:r>
              <w:rPr>
                <w:color w:val="000000"/>
              </w:rPr>
              <w:t>Formativní hodnocení, Práce s motivací učitelů</w:t>
            </w:r>
          </w:p>
          <w:p w:rsidR="00B4360B" w:rsidRDefault="00B4360B">
            <w:pPr>
              <w:widowControl w:val="0"/>
              <w:jc w:val="both"/>
              <w:rPr>
                <w:color w:val="000000"/>
              </w:rPr>
            </w:pPr>
          </w:p>
        </w:tc>
      </w:tr>
      <w:tr w:rsidR="00B4360B" w:rsidTr="00AB5C56">
        <w:trPr>
          <w:trHeight w:val="300"/>
        </w:trPr>
        <w:tc>
          <w:tcPr>
            <w:tcW w:w="2567" w:type="dxa"/>
            <w:tcBorders>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Kariérové poradenství</w:t>
            </w:r>
          </w:p>
        </w:tc>
        <w:tc>
          <w:tcPr>
            <w:tcW w:w="1134" w:type="dxa"/>
            <w:tcBorders>
              <w:bottom w:val="single" w:sz="4" w:space="0" w:color="000000"/>
              <w:right w:val="single" w:sz="4" w:space="0" w:color="000000"/>
            </w:tcBorders>
            <w:shd w:val="clear" w:color="auto" w:fill="auto"/>
            <w:vAlign w:val="center"/>
          </w:tcPr>
          <w:p w:rsidR="00B4360B" w:rsidRDefault="00274A71">
            <w:pPr>
              <w:widowControl w:val="0"/>
              <w:jc w:val="center"/>
              <w:rPr>
                <w:color w:val="000000"/>
              </w:rPr>
            </w:pPr>
            <w:r>
              <w:rPr>
                <w:color w:val="000000"/>
              </w:rPr>
              <w:t>3</w:t>
            </w:r>
          </w:p>
        </w:tc>
        <w:tc>
          <w:tcPr>
            <w:tcW w:w="5386" w:type="dxa"/>
            <w:tcBorders>
              <w:bottom w:val="single" w:sz="4" w:space="0" w:color="000000"/>
              <w:right w:val="single" w:sz="4" w:space="0" w:color="000000"/>
            </w:tcBorders>
            <w:shd w:val="clear" w:color="auto" w:fill="auto"/>
            <w:vAlign w:val="center"/>
          </w:tcPr>
          <w:p w:rsidR="00B4360B" w:rsidRDefault="00274A71">
            <w:pPr>
              <w:widowControl w:val="0"/>
              <w:jc w:val="both"/>
              <w:rPr>
                <w:color w:val="000000"/>
              </w:rPr>
            </w:pPr>
            <w:r>
              <w:rPr>
                <w:color w:val="000000"/>
              </w:rPr>
              <w:t>Setkávání výchovných poradců s pracovníky PPP a SŠ, Pro 9. třídy představují bývalí žáci své obory -  SOU, SŠ</w:t>
            </w:r>
          </w:p>
        </w:tc>
      </w:tr>
      <w:tr w:rsidR="00B4360B" w:rsidTr="00AB5C56">
        <w:trPr>
          <w:trHeight w:val="300"/>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60B" w:rsidRDefault="00274A71" w:rsidP="00AB5C56">
            <w:pPr>
              <w:widowControl w:val="0"/>
              <w:rPr>
                <w:b/>
                <w:color w:val="000000"/>
              </w:rPr>
            </w:pPr>
            <w:r>
              <w:rPr>
                <w:b/>
                <w:color w:val="000000"/>
              </w:rPr>
              <w:t>Ostatní</w:t>
            </w:r>
          </w:p>
        </w:tc>
        <w:tc>
          <w:tcPr>
            <w:tcW w:w="1134" w:type="dxa"/>
            <w:tcBorders>
              <w:top w:val="single" w:sz="4" w:space="0" w:color="000000"/>
              <w:bottom w:val="single" w:sz="4" w:space="0" w:color="000000"/>
              <w:right w:val="single" w:sz="4" w:space="0" w:color="000000"/>
            </w:tcBorders>
            <w:shd w:val="clear" w:color="auto" w:fill="auto"/>
            <w:vAlign w:val="center"/>
          </w:tcPr>
          <w:p w:rsidR="00B4360B" w:rsidRDefault="00274A71">
            <w:pPr>
              <w:widowControl w:val="0"/>
              <w:jc w:val="center"/>
              <w:rPr>
                <w:color w:val="000000"/>
              </w:rPr>
            </w:pPr>
            <w:r>
              <w:rPr>
                <w:color w:val="000000"/>
              </w:rPr>
              <w:t>1</w:t>
            </w:r>
          </w:p>
        </w:tc>
        <w:tc>
          <w:tcPr>
            <w:tcW w:w="5386" w:type="dxa"/>
            <w:tcBorders>
              <w:top w:val="single" w:sz="4" w:space="0" w:color="000000"/>
              <w:bottom w:val="single" w:sz="4" w:space="0" w:color="000000"/>
              <w:right w:val="single" w:sz="4" w:space="0" w:color="000000"/>
            </w:tcBorders>
            <w:shd w:val="clear" w:color="auto" w:fill="auto"/>
            <w:vAlign w:val="center"/>
          </w:tcPr>
          <w:p w:rsidR="00B4360B" w:rsidRDefault="00274A71">
            <w:pPr>
              <w:widowControl w:val="0"/>
              <w:jc w:val="both"/>
              <w:rPr>
                <w:color w:val="000000"/>
              </w:rPr>
            </w:pPr>
            <w:r>
              <w:rPr>
                <w:color w:val="000000"/>
              </w:rPr>
              <w:t>Strategické řízení a plánování ve školách</w:t>
            </w:r>
          </w:p>
        </w:tc>
      </w:tr>
    </w:tbl>
    <w:p w:rsidR="00B4360B" w:rsidRPr="00330350" w:rsidRDefault="00274A71" w:rsidP="00330350">
      <w:pPr>
        <w:spacing w:before="120" w:after="120"/>
        <w:ind w:left="425" w:hanging="425"/>
        <w:rPr>
          <w:b/>
          <w:bCs/>
          <w:color w:val="0000FF"/>
          <w:sz w:val="28"/>
          <w:szCs w:val="28"/>
        </w:rPr>
      </w:pPr>
      <w:r>
        <w:rPr>
          <w:b/>
          <w:bCs/>
          <w:color w:val="0000FF"/>
          <w:sz w:val="28"/>
          <w:szCs w:val="28"/>
        </w:rPr>
        <w:t xml:space="preserve">9. </w:t>
      </w:r>
      <w:r>
        <w:rPr>
          <w:b/>
          <w:bCs/>
          <w:color w:val="0000FF"/>
          <w:sz w:val="28"/>
          <w:szCs w:val="28"/>
        </w:rPr>
        <w:tab/>
        <w:t xml:space="preserve">Počet zapsaných dětí pro školní rok 2021/2022 a odkladů školní docházky na školní rok 2021/2022 (dle výkazů pro daný </w:t>
      </w:r>
      <w:proofErr w:type="spellStart"/>
      <w:r>
        <w:rPr>
          <w:b/>
          <w:bCs/>
          <w:color w:val="0000FF"/>
          <w:sz w:val="28"/>
          <w:szCs w:val="28"/>
        </w:rPr>
        <w:t>šk</w:t>
      </w:r>
      <w:proofErr w:type="spellEnd"/>
      <w:r>
        <w:rPr>
          <w:b/>
          <w:bCs/>
          <w:color w:val="0000FF"/>
          <w:sz w:val="28"/>
          <w:szCs w:val="28"/>
        </w:rPr>
        <w:t>. rok)</w:t>
      </w:r>
    </w:p>
    <w:tbl>
      <w:tblPr>
        <w:tblW w:w="8814" w:type="dxa"/>
        <w:jc w:val="center"/>
        <w:tblLayout w:type="fixed"/>
        <w:tblCellMar>
          <w:left w:w="70" w:type="dxa"/>
          <w:right w:w="70" w:type="dxa"/>
        </w:tblCellMar>
        <w:tblLook w:val="0000"/>
      </w:tblPr>
      <w:tblGrid>
        <w:gridCol w:w="2204"/>
        <w:gridCol w:w="2203"/>
        <w:gridCol w:w="2204"/>
        <w:gridCol w:w="2203"/>
      </w:tblGrid>
      <w:tr w:rsidR="00B4360B">
        <w:trPr>
          <w:jc w:val="center"/>
        </w:trPr>
        <w:tc>
          <w:tcPr>
            <w:tcW w:w="2203" w:type="dxa"/>
            <w:tcBorders>
              <w:top w:val="double" w:sz="4" w:space="0" w:color="000000"/>
              <w:left w:val="double" w:sz="4" w:space="0" w:color="000000"/>
              <w:bottom w:val="double" w:sz="4" w:space="0" w:color="000000"/>
              <w:right w:val="double" w:sz="4" w:space="0" w:color="000000"/>
            </w:tcBorders>
            <w:shd w:val="clear" w:color="auto" w:fill="99CCFF"/>
          </w:tcPr>
          <w:p w:rsidR="00B4360B" w:rsidRDefault="00B4360B">
            <w:pPr>
              <w:widowControl w:val="0"/>
              <w:jc w:val="center"/>
              <w:rPr>
                <w:b/>
                <w:bCs/>
              </w:rPr>
            </w:pPr>
          </w:p>
        </w:tc>
        <w:tc>
          <w:tcPr>
            <w:tcW w:w="2203"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rPr>
              <w:t>zapsané děti</w:t>
            </w:r>
          </w:p>
        </w:tc>
        <w:tc>
          <w:tcPr>
            <w:tcW w:w="2204"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rPr>
            </w:pPr>
            <w:r>
              <w:rPr>
                <w:b/>
                <w:bCs/>
              </w:rPr>
              <w:t>přijaté děti</w:t>
            </w:r>
          </w:p>
        </w:tc>
        <w:tc>
          <w:tcPr>
            <w:tcW w:w="2203"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spacing w:val="-6"/>
              </w:rPr>
            </w:pPr>
            <w:r>
              <w:rPr>
                <w:b/>
                <w:bCs/>
                <w:spacing w:val="-6"/>
              </w:rPr>
              <w:t>odklady škol. docházky</w:t>
            </w:r>
          </w:p>
        </w:tc>
      </w:tr>
      <w:tr w:rsidR="00B4360B">
        <w:trPr>
          <w:jc w:val="center"/>
        </w:trPr>
        <w:tc>
          <w:tcPr>
            <w:tcW w:w="2203" w:type="dxa"/>
            <w:tcBorders>
              <w:top w:val="double" w:sz="4" w:space="0" w:color="000000"/>
              <w:left w:val="double" w:sz="4" w:space="0" w:color="000000"/>
              <w:bottom w:val="double" w:sz="4" w:space="0" w:color="000000"/>
              <w:right w:val="double" w:sz="4" w:space="0" w:color="000000"/>
            </w:tcBorders>
          </w:tcPr>
          <w:p w:rsidR="00B4360B" w:rsidRDefault="00274A71">
            <w:pPr>
              <w:widowControl w:val="0"/>
              <w:jc w:val="both"/>
              <w:rPr>
                <w:b/>
                <w:bCs/>
              </w:rPr>
            </w:pPr>
            <w:r>
              <w:rPr>
                <w:b/>
                <w:bCs/>
              </w:rPr>
              <w:t xml:space="preserve">počet </w:t>
            </w:r>
          </w:p>
        </w:tc>
        <w:tc>
          <w:tcPr>
            <w:tcW w:w="2203"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rPr>
            </w:pPr>
            <w:r>
              <w:rPr>
                <w:b/>
                <w:bCs/>
              </w:rPr>
              <w:t>74</w:t>
            </w:r>
          </w:p>
        </w:tc>
        <w:tc>
          <w:tcPr>
            <w:tcW w:w="2204"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rPr>
            </w:pPr>
            <w:r>
              <w:rPr>
                <w:b/>
                <w:bCs/>
              </w:rPr>
              <w:t>54</w:t>
            </w:r>
          </w:p>
        </w:tc>
        <w:tc>
          <w:tcPr>
            <w:tcW w:w="2203"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bCs/>
              </w:rPr>
            </w:pPr>
            <w:r>
              <w:rPr>
                <w:b/>
                <w:bCs/>
              </w:rPr>
              <w:t>12</w:t>
            </w:r>
          </w:p>
        </w:tc>
      </w:tr>
    </w:tbl>
    <w:p w:rsidR="00B4360B" w:rsidRPr="00330350" w:rsidRDefault="00274A71" w:rsidP="00330350">
      <w:pPr>
        <w:spacing w:before="120" w:after="120"/>
        <w:ind w:left="425" w:hanging="425"/>
        <w:rPr>
          <w:b/>
          <w:bCs/>
          <w:color w:val="0000FF"/>
          <w:sz w:val="28"/>
          <w:szCs w:val="28"/>
        </w:rPr>
      </w:pPr>
      <w:r w:rsidRPr="00330350">
        <w:rPr>
          <w:b/>
          <w:bCs/>
          <w:color w:val="0000FF"/>
          <w:sz w:val="28"/>
          <w:szCs w:val="28"/>
        </w:rPr>
        <w:t xml:space="preserve">10. </w:t>
      </w:r>
      <w:r w:rsidRPr="00330350">
        <w:rPr>
          <w:b/>
          <w:bCs/>
          <w:color w:val="0000FF"/>
          <w:sz w:val="28"/>
          <w:szCs w:val="28"/>
        </w:rPr>
        <w:tab/>
        <w:t>Hodnocení činnosti školní družiny</w:t>
      </w:r>
    </w:p>
    <w:p w:rsidR="00B4360B" w:rsidRDefault="00274A71">
      <w:pPr>
        <w:pStyle w:val="Standard"/>
        <w:jc w:val="both"/>
      </w:pPr>
      <w:r>
        <w:t xml:space="preserve">Ve školním roce 2020/2021 bylo k pravidelné docházce do školní družiny zapsáno 164 žáků z 1. - 4. tříd. V tomto školním roce pracovala školní družina v 7 odděleních. V průběhu roku se ze školní družiny odhlásilo 26 žáků, převážně ze 3. a 4. tříd. Docházku k měsíci červnu dokončilo 138 žáků. Celkem 4 oddělení školní družiny mají zázemí v objektu </w:t>
      </w:r>
      <w:proofErr w:type="spellStart"/>
      <w:r>
        <w:t>Krhanická</w:t>
      </w:r>
      <w:proofErr w:type="spellEnd"/>
      <w:r>
        <w:t xml:space="preserve"> </w:t>
      </w:r>
      <w:proofErr w:type="spellStart"/>
      <w:r>
        <w:t>svlastními</w:t>
      </w:r>
      <w:proofErr w:type="spellEnd"/>
      <w:r>
        <w:t xml:space="preserve"> hernami a zahradou, další 3 oddělení sídlí ve třídách školy. Školní družina úzce spolupracovala s třídními učiteli, výchovným poradcem, psychologem a rodiči. S rodiči jsme v každodenním kontaktu, kdy společně řešíme především chování, zdravotní stav žáka a dále také informujeme rodiče o dění ve školní družině. Rodiče se také mohou podívat na odpolední </w:t>
      </w:r>
      <w:r>
        <w:lastRenderedPageBreak/>
        <w:t>práce dětí a kdykoliv řešit případný problém.</w:t>
      </w:r>
    </w:p>
    <w:p w:rsidR="00B4360B" w:rsidRDefault="00274A71">
      <w:pPr>
        <w:pStyle w:val="Standard"/>
        <w:jc w:val="both"/>
      </w:pPr>
      <w:r>
        <w:t>Za každého počasí využíváme školní zahradu a hřiště, které jsou vybaveny herními prvky, pískovišti, sportovním nářadím a venkovními hrami. Vycházky do okolí jsme zaměřili na poznávání a pozorování přírody ve všech ročních obdobích a na dopravně bezpečnostní výchovu.</w:t>
      </w:r>
    </w:p>
    <w:p w:rsidR="00B4360B" w:rsidRDefault="00274A71">
      <w:pPr>
        <w:pStyle w:val="Standard"/>
        <w:jc w:val="both"/>
        <w:rPr>
          <w:rFonts w:cs="Times New Roman"/>
        </w:rPr>
      </w:pPr>
      <w:r>
        <w:rPr>
          <w:rFonts w:cs="Times New Roman"/>
        </w:rPr>
        <w:t>Do týdenní skladby zájmového vzdělávání patří pravidelné řízené aktivity, patří sem výtvarná, pracovní, literární, dramatická, hudební, poslechová, dopravní, estetické činnosti, které jsou kolektivní nebo individuální. Vychovatelky využívají modelové a námětové hry, zážitkovou pedagogiku, pozitivní přístup. K odstranění únavy zařazují dle potřeb žáků klidné odpočinkové činnosti a zájmové aktivity dle jejich vlastního výběru.</w:t>
      </w:r>
    </w:p>
    <w:p w:rsidR="00B4360B" w:rsidRDefault="00274A71">
      <w:pPr>
        <w:pStyle w:val="Bezmezer"/>
        <w:jc w:val="both"/>
        <w:rPr>
          <w:rFonts w:ascii="Times New Roman" w:hAnsi="Times New Roman" w:cs="Times New Roman"/>
        </w:rPr>
      </w:pPr>
      <w:r>
        <w:rPr>
          <w:rFonts w:ascii="Times New Roman" w:hAnsi="Times New Roman" w:cs="Times New Roman"/>
          <w:sz w:val="24"/>
          <w:szCs w:val="24"/>
        </w:rPr>
        <w:t>Zařazení rekreačních aktivit slouží k regeneraci sil. Vychovatelky dodržují psychohygienu, stravovací a pitný režim, věkovou přiměřenost a příznivé sociální klima.</w:t>
      </w:r>
    </w:p>
    <w:p w:rsidR="00B4360B" w:rsidRDefault="00274A71">
      <w:pPr>
        <w:pStyle w:val="Bezmezer"/>
        <w:jc w:val="both"/>
        <w:rPr>
          <w:rFonts w:ascii="Times New Roman" w:hAnsi="Times New Roman" w:cs="Times New Roman"/>
        </w:rPr>
      </w:pPr>
      <w:r>
        <w:rPr>
          <w:rFonts w:ascii="Times New Roman" w:hAnsi="Times New Roman" w:cs="Times New Roman"/>
          <w:sz w:val="24"/>
          <w:szCs w:val="24"/>
        </w:rPr>
        <w:t>Vedeme žáky k odpovědnosti, spolupráci, empatii, vytváříme přátelské a bezpečné prostředí, učíme je vztahu k přírodě, ekologii, společenská a asertivní pravidla, etiku, dodržujeme týdenní skladbu činností, provádíme evaluaci. Podporujeme jejich talent a schopnosti, rozvíjíme jejich vědomosti, dovednosti, zájmy, schopnost komunikovat a správně jednat, řešíme problémy, vedeme je ke znalosti svých práv. Umožňujeme žákům 2. - 4. tříd přípravu na vyučování na základě dobrovolnosti, k psaní domácích úkolů vytvoříme podmínky, používáme didaktické, psychologické a všeobecně rozšiřovací hry.</w:t>
      </w:r>
    </w:p>
    <w:p w:rsidR="00B4360B" w:rsidRDefault="00274A71">
      <w:pPr>
        <w:pStyle w:val="Bezmezer"/>
        <w:jc w:val="both"/>
        <w:rPr>
          <w:rFonts w:ascii="Times New Roman" w:hAnsi="Times New Roman" w:cs="Times New Roman"/>
        </w:rPr>
      </w:pPr>
      <w:r>
        <w:rPr>
          <w:rFonts w:ascii="Times New Roman" w:hAnsi="Times New Roman" w:cs="Times New Roman"/>
          <w:sz w:val="24"/>
          <w:szCs w:val="24"/>
        </w:rPr>
        <w:t>Všechny vychovatelky se během tohoto školního roku nadále vzdělávaly v rámci svého osobního rozvoje. Vedoucí vychovatelka absolvovala kurz pro vedoucí vychovatele zaměřený na právo a legislativu v ŠD.</w:t>
      </w:r>
    </w:p>
    <w:p w:rsidR="00B4360B" w:rsidRDefault="00274A71">
      <w:pPr>
        <w:pStyle w:val="Bezmezer"/>
        <w:jc w:val="both"/>
        <w:rPr>
          <w:rFonts w:ascii="Times New Roman" w:hAnsi="Times New Roman" w:cs="Times New Roman"/>
        </w:rPr>
      </w:pPr>
      <w:r>
        <w:rPr>
          <w:rFonts w:ascii="Times New Roman" w:hAnsi="Times New Roman" w:cs="Times New Roman"/>
          <w:sz w:val="24"/>
          <w:szCs w:val="24"/>
        </w:rPr>
        <w:t xml:space="preserve">V tomto školním roce pořádala školní družina soutěže v odděleních, podzimní výtvarný ateliér, soutěže na vytrvalost, smyslové vnímání, dramatizace pohádek, poznávací a kontaktní hry ve skupině. Dále proběhla v ŠD </w:t>
      </w:r>
      <w:proofErr w:type="spellStart"/>
      <w:r>
        <w:rPr>
          <w:rFonts w:ascii="Times New Roman" w:hAnsi="Times New Roman" w:cs="Times New Roman"/>
          <w:sz w:val="24"/>
          <w:szCs w:val="24"/>
        </w:rPr>
        <w:t>drakiáda</w:t>
      </w:r>
      <w:proofErr w:type="spellEnd"/>
      <w:r>
        <w:rPr>
          <w:rFonts w:ascii="Times New Roman" w:hAnsi="Times New Roman" w:cs="Times New Roman"/>
          <w:sz w:val="24"/>
          <w:szCs w:val="24"/>
        </w:rPr>
        <w:t xml:space="preserve">, zahradní slavnost s kouzelníkem. Ostatní plánované akce byly zrušeny z důvodu </w:t>
      </w:r>
      <w:proofErr w:type="spellStart"/>
      <w:r>
        <w:rPr>
          <w:rFonts w:ascii="Times New Roman" w:hAnsi="Times New Roman" w:cs="Times New Roman"/>
          <w:sz w:val="24"/>
          <w:szCs w:val="24"/>
        </w:rPr>
        <w:t>koronaviru</w:t>
      </w:r>
      <w:proofErr w:type="spellEnd"/>
      <w:r>
        <w:rPr>
          <w:rFonts w:ascii="Times New Roman" w:hAnsi="Times New Roman" w:cs="Times New Roman"/>
          <w:sz w:val="24"/>
          <w:szCs w:val="24"/>
        </w:rPr>
        <w:t>.</w:t>
      </w:r>
    </w:p>
    <w:p w:rsidR="00B4360B" w:rsidRDefault="00274A71" w:rsidP="00AB5C56">
      <w:pPr>
        <w:pStyle w:val="Bezmezer"/>
        <w:jc w:val="both"/>
        <w:rPr>
          <w:rFonts w:ascii="Times New Roman" w:hAnsi="Times New Roman" w:cs="Times New Roman"/>
        </w:rPr>
      </w:pPr>
      <w:r>
        <w:rPr>
          <w:rFonts w:ascii="Times New Roman" w:hAnsi="Times New Roman" w:cs="Times New Roman"/>
          <w:sz w:val="24"/>
          <w:szCs w:val="24"/>
        </w:rPr>
        <w:t xml:space="preserve">Školní rok 2020/2021 byl velmi narušen </w:t>
      </w:r>
      <w:proofErr w:type="spellStart"/>
      <w:r>
        <w:rPr>
          <w:rFonts w:ascii="Times New Roman" w:hAnsi="Times New Roman" w:cs="Times New Roman"/>
          <w:sz w:val="24"/>
          <w:szCs w:val="24"/>
        </w:rPr>
        <w:t>koronavirovou</w:t>
      </w:r>
      <w:proofErr w:type="spellEnd"/>
      <w:r>
        <w:rPr>
          <w:rFonts w:ascii="Times New Roman" w:hAnsi="Times New Roman" w:cs="Times New Roman"/>
          <w:sz w:val="24"/>
          <w:szCs w:val="24"/>
        </w:rPr>
        <w:t xml:space="preserve"> pandemií, kdy byla výuka z nařízení vlády několikrát přerušena a znemožn</w:t>
      </w:r>
      <w:r w:rsidR="00513745">
        <w:rPr>
          <w:rFonts w:ascii="Times New Roman" w:hAnsi="Times New Roman" w:cs="Times New Roman"/>
          <w:sz w:val="24"/>
          <w:szCs w:val="24"/>
        </w:rPr>
        <w:t>ila tak družině pořádání plánova</w:t>
      </w:r>
      <w:r>
        <w:rPr>
          <w:rFonts w:ascii="Times New Roman" w:hAnsi="Times New Roman" w:cs="Times New Roman"/>
          <w:sz w:val="24"/>
          <w:szCs w:val="24"/>
        </w:rPr>
        <w:t>ných akcí a pořadů pro děti. V době uzavření škol a zároveň rotační výuky se vychovatelky a asistentky pedagoga střídaly u žáků IZS, kteří byli do naší školy přiřazeni.</w:t>
      </w:r>
    </w:p>
    <w:p w:rsidR="00B4360B" w:rsidRDefault="00B4360B">
      <w:pPr>
        <w:pStyle w:val="Bezmezer"/>
        <w:rPr>
          <w:rFonts w:ascii="Times New Roman" w:hAnsi="Times New Roman" w:cs="Times New Roman"/>
        </w:rPr>
      </w:pPr>
    </w:p>
    <w:p w:rsidR="00B4360B" w:rsidRDefault="00274A71">
      <w:pPr>
        <w:pStyle w:val="Bezmezer"/>
        <w:rPr>
          <w:rFonts w:ascii="Times New Roman" w:hAnsi="Times New Roman" w:cs="Times New Roman"/>
          <w:b/>
        </w:rPr>
      </w:pPr>
      <w:r>
        <w:rPr>
          <w:rFonts w:ascii="Times New Roman" w:hAnsi="Times New Roman" w:cs="Times New Roman"/>
          <w:b/>
          <w:sz w:val="24"/>
          <w:szCs w:val="24"/>
        </w:rPr>
        <w:t>Přehled akcí</w:t>
      </w:r>
    </w:p>
    <w:p w:rsidR="00B4360B" w:rsidRDefault="00274A71">
      <w:pPr>
        <w:pStyle w:val="Bezmezer"/>
        <w:rPr>
          <w:rFonts w:ascii="Times New Roman" w:hAnsi="Times New Roman" w:cs="Times New Roman"/>
        </w:rPr>
      </w:pPr>
      <w:proofErr w:type="spellStart"/>
      <w:r>
        <w:rPr>
          <w:rFonts w:ascii="Times New Roman" w:hAnsi="Times New Roman" w:cs="Times New Roman"/>
          <w:sz w:val="24"/>
          <w:szCs w:val="24"/>
        </w:rPr>
        <w:t>Drakiáda</w:t>
      </w:r>
      <w:proofErr w:type="spellEnd"/>
    </w:p>
    <w:p w:rsidR="00B4360B" w:rsidRDefault="00274A71">
      <w:pPr>
        <w:pStyle w:val="Bezmezer"/>
        <w:rPr>
          <w:rFonts w:ascii="Times New Roman" w:hAnsi="Times New Roman" w:cs="Times New Roman"/>
        </w:rPr>
      </w:pPr>
      <w:r>
        <w:rPr>
          <w:rFonts w:ascii="Times New Roman" w:hAnsi="Times New Roman" w:cs="Times New Roman"/>
          <w:sz w:val="24"/>
          <w:szCs w:val="24"/>
        </w:rPr>
        <w:t>Dopravní vycházky</w:t>
      </w:r>
    </w:p>
    <w:p w:rsidR="00B4360B" w:rsidRDefault="00274A71">
      <w:pPr>
        <w:pStyle w:val="Bezmezer"/>
        <w:rPr>
          <w:rFonts w:ascii="Times New Roman" w:hAnsi="Times New Roman" w:cs="Times New Roman"/>
        </w:rPr>
      </w:pPr>
      <w:r>
        <w:rPr>
          <w:rFonts w:ascii="Times New Roman" w:hAnsi="Times New Roman" w:cs="Times New Roman"/>
          <w:sz w:val="24"/>
          <w:szCs w:val="24"/>
        </w:rPr>
        <w:t>Vycházky do lesa, stavba domečků z přírodnin</w:t>
      </w:r>
    </w:p>
    <w:p w:rsidR="00B4360B" w:rsidRDefault="00274A71">
      <w:pPr>
        <w:pStyle w:val="Bezmezer"/>
        <w:rPr>
          <w:rFonts w:ascii="Times New Roman" w:hAnsi="Times New Roman" w:cs="Times New Roman"/>
        </w:rPr>
      </w:pPr>
      <w:r>
        <w:rPr>
          <w:rFonts w:ascii="Times New Roman" w:hAnsi="Times New Roman" w:cs="Times New Roman"/>
          <w:sz w:val="24"/>
          <w:szCs w:val="24"/>
        </w:rPr>
        <w:t>Advent a Vánoce – zvyky a tradice</w:t>
      </w:r>
    </w:p>
    <w:p w:rsidR="00B4360B" w:rsidRDefault="00274A71">
      <w:pPr>
        <w:pStyle w:val="Bezmezer"/>
        <w:rPr>
          <w:rFonts w:ascii="Times New Roman" w:hAnsi="Times New Roman" w:cs="Times New Roman"/>
        </w:rPr>
      </w:pPr>
      <w:r>
        <w:rPr>
          <w:rFonts w:ascii="Times New Roman" w:hAnsi="Times New Roman" w:cs="Times New Roman"/>
          <w:sz w:val="24"/>
          <w:szCs w:val="24"/>
        </w:rPr>
        <w:t>Tělovýchovné chvilky v herně</w:t>
      </w:r>
    </w:p>
    <w:p w:rsidR="00B4360B" w:rsidRDefault="00274A71">
      <w:pPr>
        <w:pStyle w:val="Bezmezer"/>
        <w:rPr>
          <w:rFonts w:ascii="Times New Roman" w:hAnsi="Times New Roman" w:cs="Times New Roman"/>
        </w:rPr>
      </w:pPr>
      <w:r>
        <w:rPr>
          <w:rFonts w:ascii="Times New Roman" w:hAnsi="Times New Roman" w:cs="Times New Roman"/>
          <w:sz w:val="24"/>
          <w:szCs w:val="24"/>
        </w:rPr>
        <w:t>Výchova k dobrovolnictví</w:t>
      </w:r>
    </w:p>
    <w:p w:rsidR="00B4360B" w:rsidRDefault="00274A71">
      <w:pPr>
        <w:pStyle w:val="Bezmezer"/>
        <w:rPr>
          <w:rFonts w:ascii="Times New Roman" w:hAnsi="Times New Roman" w:cs="Times New Roman"/>
        </w:rPr>
      </w:pPr>
      <w:r>
        <w:rPr>
          <w:rFonts w:ascii="Times New Roman" w:hAnsi="Times New Roman" w:cs="Times New Roman"/>
          <w:sz w:val="24"/>
          <w:szCs w:val="24"/>
        </w:rPr>
        <w:t>Smyslové vnímání – hry a soutěže</w:t>
      </w:r>
    </w:p>
    <w:p w:rsidR="00B4360B" w:rsidRDefault="00274A71">
      <w:pPr>
        <w:pStyle w:val="Bezmezer"/>
        <w:rPr>
          <w:rFonts w:ascii="Times New Roman" w:hAnsi="Times New Roman" w:cs="Times New Roman"/>
        </w:rPr>
      </w:pPr>
      <w:r>
        <w:rPr>
          <w:rFonts w:ascii="Times New Roman" w:hAnsi="Times New Roman" w:cs="Times New Roman"/>
          <w:sz w:val="24"/>
          <w:szCs w:val="24"/>
        </w:rPr>
        <w:t>Sportovní odpoledne v odděleních</w:t>
      </w:r>
    </w:p>
    <w:p w:rsidR="00B4360B" w:rsidRDefault="00274A71">
      <w:pPr>
        <w:pStyle w:val="Bezmezer"/>
        <w:rPr>
          <w:rFonts w:ascii="Times New Roman" w:hAnsi="Times New Roman" w:cs="Times New Roman"/>
        </w:rPr>
      </w:pPr>
      <w:r>
        <w:rPr>
          <w:rFonts w:ascii="Times New Roman" w:hAnsi="Times New Roman" w:cs="Times New Roman"/>
          <w:sz w:val="24"/>
          <w:szCs w:val="24"/>
        </w:rPr>
        <w:t>Modelové hry – nakupujeme, na návštěvě, aj.</w:t>
      </w:r>
    </w:p>
    <w:p w:rsidR="00B4360B" w:rsidRDefault="00274A71">
      <w:pPr>
        <w:pStyle w:val="Bezmezer"/>
        <w:rPr>
          <w:rFonts w:ascii="Times New Roman" w:hAnsi="Times New Roman" w:cs="Times New Roman"/>
        </w:rPr>
      </w:pPr>
      <w:r>
        <w:rPr>
          <w:rFonts w:ascii="Times New Roman" w:hAnsi="Times New Roman" w:cs="Times New Roman"/>
          <w:sz w:val="24"/>
          <w:szCs w:val="24"/>
        </w:rPr>
        <w:t>Vyrábíme přání a dárky pro maminky</w:t>
      </w:r>
    </w:p>
    <w:p w:rsidR="00B4360B" w:rsidRDefault="00274A71">
      <w:pPr>
        <w:pStyle w:val="Bezmezer"/>
        <w:rPr>
          <w:rFonts w:ascii="Times New Roman" w:hAnsi="Times New Roman" w:cs="Times New Roman"/>
        </w:rPr>
      </w:pPr>
      <w:r>
        <w:rPr>
          <w:rFonts w:ascii="Times New Roman" w:hAnsi="Times New Roman" w:cs="Times New Roman"/>
          <w:sz w:val="24"/>
          <w:szCs w:val="24"/>
        </w:rPr>
        <w:t>Sociální a interaktivní hry – kouzelná slovíčka</w:t>
      </w:r>
    </w:p>
    <w:p w:rsidR="00B4360B" w:rsidRDefault="00274A71">
      <w:pPr>
        <w:pStyle w:val="Bezmezer"/>
        <w:rPr>
          <w:rFonts w:ascii="Times New Roman" w:hAnsi="Times New Roman" w:cs="Times New Roman"/>
        </w:rPr>
      </w:pPr>
      <w:r>
        <w:rPr>
          <w:rFonts w:ascii="Times New Roman" w:hAnsi="Times New Roman" w:cs="Times New Roman"/>
          <w:sz w:val="24"/>
          <w:szCs w:val="24"/>
        </w:rPr>
        <w:t xml:space="preserve">Zahradní slavnost – kouzelník </w:t>
      </w:r>
      <w:proofErr w:type="spellStart"/>
      <w:r>
        <w:rPr>
          <w:rFonts w:ascii="Times New Roman" w:hAnsi="Times New Roman" w:cs="Times New Roman"/>
          <w:sz w:val="24"/>
          <w:szCs w:val="24"/>
        </w:rPr>
        <w:t>Roberto</w:t>
      </w:r>
      <w:proofErr w:type="spellEnd"/>
      <w:r>
        <w:rPr>
          <w:rFonts w:ascii="Times New Roman" w:hAnsi="Times New Roman" w:cs="Times New Roman"/>
          <w:sz w:val="24"/>
          <w:szCs w:val="24"/>
        </w:rPr>
        <w:t xml:space="preserve"> s animačním programem</w:t>
      </w:r>
    </w:p>
    <w:p w:rsidR="00B4360B" w:rsidRDefault="00274A71">
      <w:pPr>
        <w:pStyle w:val="Bezmezer"/>
        <w:rPr>
          <w:rFonts w:ascii="Times New Roman" w:hAnsi="Times New Roman" w:cs="Times New Roman"/>
        </w:rPr>
      </w:pPr>
      <w:r>
        <w:rPr>
          <w:rFonts w:ascii="Times New Roman" w:hAnsi="Times New Roman" w:cs="Times New Roman"/>
          <w:sz w:val="24"/>
          <w:szCs w:val="24"/>
        </w:rPr>
        <w:t>Letní sporty – bezpečnost o prázdninách, první pomoc</w:t>
      </w:r>
    </w:p>
    <w:p w:rsidR="00B4360B" w:rsidRDefault="00274A71">
      <w:pPr>
        <w:pStyle w:val="Bezmezer"/>
        <w:rPr>
          <w:rFonts w:ascii="Times New Roman" w:hAnsi="Times New Roman" w:cs="Times New Roman"/>
        </w:rPr>
      </w:pPr>
      <w:r>
        <w:rPr>
          <w:rFonts w:ascii="Times New Roman" w:hAnsi="Times New Roman" w:cs="Times New Roman"/>
          <w:sz w:val="24"/>
          <w:szCs w:val="24"/>
        </w:rPr>
        <w:t>Sportovní soutěže v odděleních</w:t>
      </w:r>
    </w:p>
    <w:p w:rsidR="00B4360B" w:rsidRDefault="00274A71">
      <w:pPr>
        <w:pStyle w:val="Bezmezer"/>
        <w:rPr>
          <w:rFonts w:ascii="Times New Roman" w:hAnsi="Times New Roman" w:cs="Times New Roman"/>
        </w:rPr>
      </w:pPr>
      <w:r>
        <w:rPr>
          <w:rFonts w:ascii="Times New Roman" w:hAnsi="Times New Roman" w:cs="Times New Roman"/>
          <w:sz w:val="24"/>
          <w:szCs w:val="24"/>
        </w:rPr>
        <w:t>Práce s atlasem – země, které chceme navštívit</w:t>
      </w:r>
    </w:p>
    <w:p w:rsidR="00B4360B" w:rsidRDefault="00B4360B">
      <w:pPr>
        <w:jc w:val="both"/>
        <w:rPr>
          <w:rStyle w:val="text"/>
          <w:b/>
        </w:rPr>
      </w:pPr>
    </w:p>
    <w:p w:rsidR="00B4360B" w:rsidRDefault="00274A71">
      <w:pPr>
        <w:jc w:val="both"/>
        <w:rPr>
          <w:rStyle w:val="text"/>
          <w:b/>
        </w:rPr>
      </w:pPr>
      <w:r>
        <w:rPr>
          <w:rStyle w:val="text"/>
          <w:b/>
        </w:rPr>
        <w:t>Zájmová činnost</w:t>
      </w:r>
    </w:p>
    <w:p w:rsidR="00B4360B" w:rsidRDefault="00274A71">
      <w:pPr>
        <w:jc w:val="both"/>
        <w:rPr>
          <w:bCs/>
        </w:rPr>
      </w:pPr>
      <w:r>
        <w:t xml:space="preserve">Volný čas představuje specifickou oblast lidského života, přinášející člověku zvláštní prospěch: radost ze svobody, prostor pro tvořivost, uspokojení, radost, potěšení a štěstí. Poskytuje příležitost pro širokou škálu možností sebevyjádření a činností, které v sobě </w:t>
      </w:r>
      <w:r>
        <w:lastRenderedPageBreak/>
        <w:t>zahrnují prvky tělesné, duševní, sociální, umělecké i duchovní. Volný čas podporuje celkové zdraví a pohodu.</w:t>
      </w:r>
    </w:p>
    <w:p w:rsidR="00B4360B" w:rsidRDefault="00274A71">
      <w:pPr>
        <w:jc w:val="both"/>
        <w:rPr>
          <w:rStyle w:val="text"/>
        </w:rPr>
      </w:pPr>
      <w:r>
        <w:rPr>
          <w:rStyle w:val="text"/>
        </w:rPr>
        <w:t xml:space="preserve">Každý rok připravujeme pro žáky širokou nabídku zájmových kroužků a kurzů, abychom vyhověli jejich potřebám a zájmům. Tyto aktivity zajišťují jak naši učitelé, tak externí lektoři v prostorách naší školy. Zájmové kroužky jsou také součástí programu školní družiny. </w:t>
      </w:r>
    </w:p>
    <w:p w:rsidR="00B4360B" w:rsidRDefault="00274A71">
      <w:pPr>
        <w:jc w:val="both"/>
        <w:rPr>
          <w:rStyle w:val="text"/>
        </w:rPr>
      </w:pPr>
      <w:r>
        <w:rPr>
          <w:rStyle w:val="text"/>
        </w:rPr>
        <w:t xml:space="preserve">V oblasti zájmového vzdělávání spolupracujeme se sportovními jednotami a organizacemi, které se zabývají </w:t>
      </w:r>
      <w:r>
        <w:t>volnočasovými</w:t>
      </w:r>
      <w:r>
        <w:rPr>
          <w:rStyle w:val="text"/>
        </w:rPr>
        <w:t xml:space="preserve"> aktivitami dětí. </w:t>
      </w:r>
    </w:p>
    <w:p w:rsidR="00B4360B" w:rsidRDefault="00274A71">
      <w:pPr>
        <w:jc w:val="both"/>
        <w:rPr>
          <w:rStyle w:val="text"/>
        </w:rPr>
      </w:pPr>
      <w:r>
        <w:rPr>
          <w:rStyle w:val="text"/>
        </w:rPr>
        <w:t>V loňském roce se z důvodu epidemie kroužky konaly ve velmi omezeném režimu.</w:t>
      </w:r>
    </w:p>
    <w:p w:rsidR="00B4360B" w:rsidRDefault="00274A71">
      <w:pPr>
        <w:spacing w:before="120" w:after="120"/>
        <w:ind w:left="425" w:hanging="425"/>
        <w:rPr>
          <w:b/>
          <w:bCs/>
          <w:color w:val="0000FF"/>
          <w:sz w:val="28"/>
          <w:szCs w:val="28"/>
        </w:rPr>
      </w:pPr>
      <w:r>
        <w:rPr>
          <w:b/>
          <w:bCs/>
          <w:color w:val="0000FF"/>
          <w:sz w:val="28"/>
          <w:szCs w:val="28"/>
        </w:rPr>
        <w:t xml:space="preserve">11. </w:t>
      </w:r>
      <w:r>
        <w:rPr>
          <w:b/>
          <w:bCs/>
          <w:color w:val="0000FF"/>
          <w:sz w:val="28"/>
          <w:szCs w:val="28"/>
        </w:rPr>
        <w:tab/>
        <w:t>Poradenské služby školy</w:t>
      </w:r>
    </w:p>
    <w:p w:rsidR="00B4360B" w:rsidRDefault="00274A71">
      <w:pPr>
        <w:jc w:val="both"/>
        <w:outlineLvl w:val="0"/>
        <w:rPr>
          <w:b/>
          <w:u w:val="single"/>
        </w:rPr>
      </w:pPr>
      <w:r>
        <w:rPr>
          <w:b/>
          <w:u w:val="single"/>
        </w:rPr>
        <w:t>Kariérové poradenství:</w:t>
      </w:r>
    </w:p>
    <w:p w:rsidR="00B4360B" w:rsidRDefault="00274A71">
      <w:pPr>
        <w:jc w:val="both"/>
        <w:outlineLvl w:val="0"/>
        <w:rPr>
          <w:b/>
        </w:rPr>
      </w:pPr>
      <w:r>
        <w:rPr>
          <w:b/>
        </w:rPr>
        <w:t>Přijímací řízení žáků 5., 7., 9. tříd</w:t>
      </w:r>
    </w:p>
    <w:p w:rsidR="00B4360B" w:rsidRDefault="00274A71">
      <w:pPr>
        <w:jc w:val="both"/>
        <w:outlineLvl w:val="0"/>
      </w:pPr>
      <w:r>
        <w:t xml:space="preserve">Organizace podávání přihlášek na střední školy a do středních odborných učilišť: v 1. pololetí 8. tříd byly žákům předávány informace o Dnech otevřených dveří na SŠ a SOU, v 2. pololetí byl zjištěn předběžný zájem o </w:t>
      </w:r>
      <w:proofErr w:type="spellStart"/>
      <w:r>
        <w:t>Profitesty</w:t>
      </w:r>
      <w:proofErr w:type="spellEnd"/>
      <w:r>
        <w:t xml:space="preserve"> v 9. třídě k volbě povolání.</w:t>
      </w:r>
    </w:p>
    <w:p w:rsidR="00B4360B" w:rsidRDefault="00274A71">
      <w:pPr>
        <w:jc w:val="both"/>
        <w:outlineLvl w:val="0"/>
      </w:pPr>
      <w:r>
        <w:t>Žáci 9. tříd byli pravidelně informováni pomocí informačních letáčků středních škol a středních odborných učilišť k volbě povolání. Všem žákům byla předána brožura Atlas školství s aktuální ucelenou nabídkou středních škol. Dále jim byla nabídnuta brožura k volbě povolání z PPP Ohradní, kterou si mohli zapůjčit u výchovné poradkyně k prostudování.</w:t>
      </w:r>
    </w:p>
    <w:p w:rsidR="00B4360B" w:rsidRDefault="00274A71">
      <w:pPr>
        <w:jc w:val="both"/>
        <w:outlineLvl w:val="0"/>
      </w:pPr>
      <w:r>
        <w:t xml:space="preserve">V období distanční výuky byly výchovnou poradkyní vedeny online konzultace žáků i rodičů k volbě povolání a organizaci přijímacího řízení na střední školy. </w:t>
      </w:r>
    </w:p>
    <w:p w:rsidR="00B4360B" w:rsidRDefault="00274A71">
      <w:pPr>
        <w:jc w:val="both"/>
        <w:outlineLvl w:val="0"/>
      </w:pPr>
      <w:r>
        <w:t xml:space="preserve">V listopadu proběhla online prezentace Střední školy gastronomické a hotelové. </w:t>
      </w:r>
    </w:p>
    <w:p w:rsidR="00B4360B" w:rsidRDefault="00274A71">
      <w:pPr>
        <w:jc w:val="both"/>
        <w:outlineLvl w:val="0"/>
      </w:pPr>
      <w:r>
        <w:t xml:space="preserve">Žáci i rodiče byli pravidelně informováni prostřednictvím Bakalářů o aktuálních změnách v přijímacím řízení na střední školy. Výchovná poradkyně ve spolupráci s PPP, s učiteli specifických předmětů a s třídními učiteli zajistila individuální </w:t>
      </w:r>
      <w:proofErr w:type="spellStart"/>
      <w:r>
        <w:t>Profitesty</w:t>
      </w:r>
      <w:proofErr w:type="spellEnd"/>
      <w:r>
        <w:t xml:space="preserve"> k volbě povolání, jichž se zúčastnilo 23 žáků 9. tříd.</w:t>
      </w:r>
    </w:p>
    <w:p w:rsidR="00B4360B" w:rsidRDefault="00274A71">
      <w:pPr>
        <w:jc w:val="both"/>
      </w:pPr>
      <w:r>
        <w:t xml:space="preserve">Z 53 žáků letošních 9. tříd odchází do gymnázií 11 žáků, do obchodních akademií 6 žáků, do středních průmyslových škol 8 žáků, do ostatních středních škol 24 žáků, do středních odborných učilišť 4 žáci.  </w:t>
      </w:r>
    </w:p>
    <w:p w:rsidR="00B4360B" w:rsidRDefault="00274A71">
      <w:pPr>
        <w:jc w:val="both"/>
      </w:pPr>
      <w:r>
        <w:t>Do prvního kola přijímacích</w:t>
      </w:r>
      <w:r w:rsidR="00513745">
        <w:t xml:space="preserve"> zkoušek se přihlásili: </w:t>
      </w:r>
      <w:r w:rsidR="00513745">
        <w:tab/>
      </w:r>
      <w:r w:rsidR="00513745">
        <w:tab/>
        <w:t>do G -</w:t>
      </w:r>
      <w:r>
        <w:t>11 žáků</w:t>
      </w:r>
    </w:p>
    <w:p w:rsidR="00B4360B" w:rsidRDefault="00274A71">
      <w:pPr>
        <w:jc w:val="both"/>
      </w:pPr>
      <w:r>
        <w:t xml:space="preserve">                                                                                 </w:t>
      </w:r>
      <w:r>
        <w:tab/>
      </w:r>
      <w:r>
        <w:tab/>
        <w:t>do OA - 6 žáků</w:t>
      </w:r>
    </w:p>
    <w:p w:rsidR="00B4360B" w:rsidRDefault="00274A71">
      <w:pPr>
        <w:jc w:val="both"/>
      </w:pPr>
      <w:r>
        <w:t xml:space="preserve">                                                                                 </w:t>
      </w:r>
      <w:r>
        <w:tab/>
      </w:r>
      <w:r>
        <w:tab/>
        <w:t>SPŠ - 8 žáků</w:t>
      </w:r>
    </w:p>
    <w:p w:rsidR="00B4360B" w:rsidRDefault="00274A71">
      <w:pPr>
        <w:jc w:val="both"/>
      </w:pPr>
      <w:r>
        <w:t xml:space="preserve">                                                                                 </w:t>
      </w:r>
      <w:r>
        <w:tab/>
      </w:r>
      <w:r>
        <w:tab/>
        <w:t xml:space="preserve">do SŠ - 24 žáků </w:t>
      </w:r>
    </w:p>
    <w:p w:rsidR="00B4360B" w:rsidRDefault="00B4360B">
      <w:pPr>
        <w:jc w:val="both"/>
        <w:rPr>
          <w:color w:val="FF0000"/>
        </w:rPr>
      </w:pPr>
    </w:p>
    <w:p w:rsidR="00B4360B" w:rsidRDefault="00274A71">
      <w:pPr>
        <w:pStyle w:val="Zkladntext24"/>
        <w:spacing w:after="240"/>
        <w:jc w:val="center"/>
        <w:rPr>
          <w:b/>
          <w:szCs w:val="24"/>
          <w:u w:val="single"/>
        </w:rPr>
      </w:pPr>
      <w:r>
        <w:rPr>
          <w:b/>
        </w:rPr>
        <w:t xml:space="preserve">Výsledky přijímacího řízení na střední školy, </w:t>
      </w:r>
      <w:proofErr w:type="spellStart"/>
      <w:r>
        <w:rPr>
          <w:b/>
        </w:rPr>
        <w:t>šk</w:t>
      </w:r>
      <w:proofErr w:type="spellEnd"/>
      <w:r>
        <w:rPr>
          <w:b/>
        </w:rPr>
        <w:t>. r. 2020/2021</w:t>
      </w:r>
    </w:p>
    <w:tbl>
      <w:tblPr>
        <w:tblW w:w="8946" w:type="dxa"/>
        <w:jc w:val="center"/>
        <w:tblLayout w:type="fixed"/>
        <w:tblCellMar>
          <w:left w:w="70" w:type="dxa"/>
          <w:right w:w="70" w:type="dxa"/>
        </w:tblCellMar>
        <w:tblLook w:val="0000"/>
      </w:tblPr>
      <w:tblGrid>
        <w:gridCol w:w="1498"/>
        <w:gridCol w:w="1550"/>
        <w:gridCol w:w="873"/>
        <w:gridCol w:w="873"/>
        <w:gridCol w:w="1172"/>
        <w:gridCol w:w="1046"/>
        <w:gridCol w:w="1077"/>
        <w:gridCol w:w="857"/>
      </w:tblGrid>
      <w:tr w:rsidR="00B4360B">
        <w:trPr>
          <w:trHeight w:val="394"/>
          <w:jc w:val="center"/>
        </w:trPr>
        <w:tc>
          <w:tcPr>
            <w:tcW w:w="149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9. ročníky</w:t>
            </w:r>
          </w:p>
        </w:tc>
        <w:tc>
          <w:tcPr>
            <w:tcW w:w="1550"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Gymnázia</w:t>
            </w:r>
          </w:p>
        </w:tc>
        <w:tc>
          <w:tcPr>
            <w:tcW w:w="873"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OA</w:t>
            </w:r>
          </w:p>
        </w:tc>
        <w:tc>
          <w:tcPr>
            <w:tcW w:w="873"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SPŠ</w:t>
            </w:r>
          </w:p>
        </w:tc>
        <w:tc>
          <w:tcPr>
            <w:tcW w:w="1172"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Ostatní SŠ</w:t>
            </w:r>
          </w:p>
        </w:tc>
        <w:tc>
          <w:tcPr>
            <w:tcW w:w="1046"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4-l. SOU</w:t>
            </w:r>
          </w:p>
        </w:tc>
        <w:tc>
          <w:tcPr>
            <w:tcW w:w="107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3-l. SOU</w:t>
            </w:r>
          </w:p>
        </w:tc>
        <w:tc>
          <w:tcPr>
            <w:tcW w:w="85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Celkem</w:t>
            </w:r>
          </w:p>
        </w:tc>
      </w:tr>
      <w:tr w:rsidR="00B4360B">
        <w:trPr>
          <w:trHeight w:val="340"/>
          <w:jc w:val="center"/>
        </w:trPr>
        <w:tc>
          <w:tcPr>
            <w:tcW w:w="149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sz w:val="22"/>
                <w:szCs w:val="22"/>
              </w:rPr>
            </w:pPr>
            <w:r>
              <w:rPr>
                <w:b/>
                <w:sz w:val="22"/>
                <w:szCs w:val="22"/>
              </w:rPr>
              <w:t>státní SŠ</w:t>
            </w:r>
          </w:p>
        </w:tc>
        <w:tc>
          <w:tcPr>
            <w:tcW w:w="1550"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10</w:t>
            </w:r>
          </w:p>
        </w:tc>
        <w:tc>
          <w:tcPr>
            <w:tcW w:w="873"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6</w:t>
            </w:r>
          </w:p>
        </w:tc>
        <w:tc>
          <w:tcPr>
            <w:tcW w:w="873"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8</w:t>
            </w:r>
          </w:p>
        </w:tc>
        <w:tc>
          <w:tcPr>
            <w:tcW w:w="1172"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23</w:t>
            </w:r>
          </w:p>
        </w:tc>
        <w:tc>
          <w:tcPr>
            <w:tcW w:w="1046"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1077"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4</w:t>
            </w:r>
          </w:p>
        </w:tc>
        <w:tc>
          <w:tcPr>
            <w:tcW w:w="857"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51</w:t>
            </w:r>
          </w:p>
        </w:tc>
      </w:tr>
      <w:tr w:rsidR="00B4360B">
        <w:trPr>
          <w:trHeight w:val="340"/>
          <w:jc w:val="center"/>
        </w:trPr>
        <w:tc>
          <w:tcPr>
            <w:tcW w:w="1497"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sz w:val="22"/>
                <w:szCs w:val="22"/>
              </w:rPr>
            </w:pPr>
            <w:r>
              <w:rPr>
                <w:b/>
                <w:sz w:val="22"/>
                <w:szCs w:val="22"/>
              </w:rPr>
              <w:t>soukromé SŠ</w:t>
            </w:r>
          </w:p>
        </w:tc>
        <w:tc>
          <w:tcPr>
            <w:tcW w:w="1550"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1</w:t>
            </w:r>
          </w:p>
        </w:tc>
        <w:tc>
          <w:tcPr>
            <w:tcW w:w="873"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873"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1172"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1</w:t>
            </w:r>
          </w:p>
        </w:tc>
        <w:tc>
          <w:tcPr>
            <w:tcW w:w="1046"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1077"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857"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2</w:t>
            </w:r>
          </w:p>
        </w:tc>
      </w:tr>
    </w:tbl>
    <w:p w:rsidR="00B4360B" w:rsidRDefault="00274A71">
      <w:pPr>
        <w:pStyle w:val="Zkladntext24"/>
        <w:spacing w:after="120"/>
        <w:rPr>
          <w:b/>
          <w:szCs w:val="24"/>
        </w:rPr>
      </w:pPr>
      <w:r>
        <w:rPr>
          <w:b/>
          <w:szCs w:val="24"/>
        </w:rPr>
        <w:t xml:space="preserve">                                                                                 </w:t>
      </w:r>
    </w:p>
    <w:p w:rsidR="00B4360B" w:rsidRDefault="00274A71">
      <w:pPr>
        <w:pStyle w:val="Zkladntext24"/>
        <w:spacing w:after="240"/>
        <w:jc w:val="center"/>
        <w:rPr>
          <w:b/>
          <w:szCs w:val="24"/>
        </w:rPr>
      </w:pPr>
      <w:r>
        <w:rPr>
          <w:b/>
          <w:szCs w:val="24"/>
        </w:rPr>
        <w:t xml:space="preserve">Výsledky přijímacího řízení na víceletá gymnázia, </w:t>
      </w:r>
      <w:proofErr w:type="spellStart"/>
      <w:r>
        <w:rPr>
          <w:b/>
        </w:rPr>
        <w:t>š</w:t>
      </w:r>
      <w:proofErr w:type="spellEnd"/>
      <w:r>
        <w:rPr>
          <w:b/>
        </w:rPr>
        <w:t>. r. 2019/2020</w:t>
      </w:r>
      <w:r>
        <w:rPr>
          <w:b/>
          <w:szCs w:val="24"/>
        </w:rPr>
        <w:t xml:space="preserve"> </w:t>
      </w:r>
    </w:p>
    <w:tbl>
      <w:tblPr>
        <w:tblW w:w="8994" w:type="dxa"/>
        <w:jc w:val="center"/>
        <w:tblLayout w:type="fixed"/>
        <w:tblCellMar>
          <w:left w:w="70" w:type="dxa"/>
          <w:right w:w="70" w:type="dxa"/>
        </w:tblCellMar>
        <w:tblLook w:val="0000"/>
      </w:tblPr>
      <w:tblGrid>
        <w:gridCol w:w="1436"/>
        <w:gridCol w:w="962"/>
        <w:gridCol w:w="1084"/>
        <w:gridCol w:w="1418"/>
        <w:gridCol w:w="1016"/>
        <w:gridCol w:w="1094"/>
        <w:gridCol w:w="1055"/>
        <w:gridCol w:w="929"/>
      </w:tblGrid>
      <w:tr w:rsidR="00B4360B">
        <w:trPr>
          <w:cantSplit/>
          <w:trHeight w:val="1134"/>
          <w:jc w:val="center"/>
        </w:trPr>
        <w:tc>
          <w:tcPr>
            <w:tcW w:w="1435"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Gymnázium</w:t>
            </w:r>
          </w:p>
        </w:tc>
        <w:tc>
          <w:tcPr>
            <w:tcW w:w="962"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proofErr w:type="spellStart"/>
            <w:r>
              <w:rPr>
                <w:b/>
                <w:sz w:val="22"/>
                <w:szCs w:val="22"/>
              </w:rPr>
              <w:t>PísnickáP</w:t>
            </w:r>
            <w:proofErr w:type="spellEnd"/>
            <w:r>
              <w:rPr>
                <w:b/>
                <w:sz w:val="22"/>
                <w:szCs w:val="22"/>
              </w:rPr>
              <w:t xml:space="preserve"> 4</w:t>
            </w:r>
          </w:p>
        </w:tc>
        <w:tc>
          <w:tcPr>
            <w:tcW w:w="1084"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Ohradní</w:t>
            </w:r>
          </w:p>
        </w:tc>
        <w:tc>
          <w:tcPr>
            <w:tcW w:w="1418"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proofErr w:type="spellStart"/>
            <w:r>
              <w:rPr>
                <w:b/>
                <w:sz w:val="22"/>
                <w:szCs w:val="22"/>
              </w:rPr>
              <w:t>Postupická</w:t>
            </w:r>
            <w:proofErr w:type="spellEnd"/>
          </w:p>
          <w:p w:rsidR="00B4360B" w:rsidRDefault="00274A71">
            <w:pPr>
              <w:widowControl w:val="0"/>
              <w:jc w:val="center"/>
              <w:rPr>
                <w:b/>
                <w:sz w:val="22"/>
                <w:szCs w:val="22"/>
              </w:rPr>
            </w:pPr>
            <w:r>
              <w:rPr>
                <w:b/>
                <w:sz w:val="22"/>
                <w:szCs w:val="22"/>
              </w:rPr>
              <w:t>P 4</w:t>
            </w:r>
          </w:p>
        </w:tc>
        <w:tc>
          <w:tcPr>
            <w:tcW w:w="1016"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Budějovická</w:t>
            </w:r>
          </w:p>
        </w:tc>
        <w:tc>
          <w:tcPr>
            <w:tcW w:w="1094"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bCs/>
                <w:sz w:val="22"/>
                <w:szCs w:val="22"/>
              </w:rPr>
            </w:pPr>
            <w:r>
              <w:rPr>
                <w:b/>
                <w:bCs/>
                <w:sz w:val="22"/>
                <w:szCs w:val="22"/>
              </w:rPr>
              <w:t>Klasické</w:t>
            </w:r>
          </w:p>
          <w:p w:rsidR="00B4360B" w:rsidRDefault="00274A71">
            <w:pPr>
              <w:widowControl w:val="0"/>
              <w:jc w:val="center"/>
              <w:rPr>
                <w:b/>
                <w:bCs/>
              </w:rPr>
            </w:pPr>
            <w:r>
              <w:rPr>
                <w:b/>
                <w:bCs/>
                <w:sz w:val="22"/>
                <w:szCs w:val="22"/>
              </w:rPr>
              <w:t>G</w:t>
            </w:r>
          </w:p>
          <w:p w:rsidR="00B4360B" w:rsidRDefault="00274A71">
            <w:pPr>
              <w:widowControl w:val="0"/>
              <w:rPr>
                <w:b/>
                <w:sz w:val="22"/>
                <w:szCs w:val="22"/>
              </w:rPr>
            </w:pPr>
            <w:r>
              <w:rPr>
                <w:b/>
                <w:bCs/>
                <w:sz w:val="22"/>
                <w:szCs w:val="22"/>
              </w:rPr>
              <w:t>Modřany</w:t>
            </w:r>
          </w:p>
        </w:tc>
        <w:tc>
          <w:tcPr>
            <w:tcW w:w="1055"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sz w:val="22"/>
                <w:szCs w:val="22"/>
              </w:rPr>
            </w:pPr>
            <w:r>
              <w:rPr>
                <w:b/>
                <w:sz w:val="22"/>
                <w:szCs w:val="22"/>
              </w:rPr>
              <w:t>.Vítězná pláň</w:t>
            </w:r>
          </w:p>
        </w:tc>
        <w:tc>
          <w:tcPr>
            <w:tcW w:w="929"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jc w:val="center"/>
              <w:rPr>
                <w:b/>
                <w:sz w:val="22"/>
                <w:szCs w:val="22"/>
              </w:rPr>
            </w:pPr>
            <w:r>
              <w:rPr>
                <w:b/>
                <w:sz w:val="22"/>
                <w:szCs w:val="22"/>
              </w:rPr>
              <w:t>Celkem</w:t>
            </w:r>
          </w:p>
        </w:tc>
      </w:tr>
      <w:tr w:rsidR="00B4360B">
        <w:trPr>
          <w:trHeight w:val="340"/>
          <w:jc w:val="center"/>
        </w:trPr>
        <w:tc>
          <w:tcPr>
            <w:tcW w:w="1435"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sz w:val="22"/>
                <w:szCs w:val="22"/>
              </w:rPr>
            </w:pPr>
            <w:r>
              <w:rPr>
                <w:b/>
                <w:sz w:val="22"/>
                <w:szCs w:val="22"/>
              </w:rPr>
              <w:t>5. ročníky</w:t>
            </w:r>
          </w:p>
        </w:tc>
        <w:tc>
          <w:tcPr>
            <w:tcW w:w="962"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4</w:t>
            </w:r>
          </w:p>
        </w:tc>
        <w:tc>
          <w:tcPr>
            <w:tcW w:w="1084"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1016"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3</w:t>
            </w:r>
          </w:p>
        </w:tc>
        <w:tc>
          <w:tcPr>
            <w:tcW w:w="1094"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1</w:t>
            </w:r>
          </w:p>
        </w:tc>
        <w:tc>
          <w:tcPr>
            <w:tcW w:w="1055"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sz w:val="22"/>
                <w:szCs w:val="22"/>
              </w:rPr>
            </w:pPr>
            <w:r>
              <w:rPr>
                <w:b/>
                <w:sz w:val="22"/>
                <w:szCs w:val="22"/>
              </w:rPr>
              <w:t>-</w:t>
            </w:r>
          </w:p>
        </w:tc>
        <w:tc>
          <w:tcPr>
            <w:tcW w:w="929"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sz w:val="22"/>
                <w:szCs w:val="22"/>
              </w:rPr>
            </w:pPr>
            <w:r>
              <w:rPr>
                <w:b/>
                <w:sz w:val="22"/>
                <w:szCs w:val="22"/>
              </w:rPr>
              <w:t>8</w:t>
            </w:r>
          </w:p>
        </w:tc>
      </w:tr>
      <w:tr w:rsidR="00B4360B">
        <w:trPr>
          <w:trHeight w:val="340"/>
          <w:jc w:val="center"/>
        </w:trPr>
        <w:tc>
          <w:tcPr>
            <w:tcW w:w="1435"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widowControl w:val="0"/>
              <w:rPr>
                <w:b/>
                <w:sz w:val="22"/>
                <w:szCs w:val="22"/>
              </w:rPr>
            </w:pPr>
            <w:r>
              <w:rPr>
                <w:b/>
                <w:sz w:val="22"/>
                <w:szCs w:val="22"/>
              </w:rPr>
              <w:t>7. ročníky</w:t>
            </w:r>
          </w:p>
        </w:tc>
        <w:tc>
          <w:tcPr>
            <w:tcW w:w="962"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0</w:t>
            </w:r>
          </w:p>
        </w:tc>
        <w:tc>
          <w:tcPr>
            <w:tcW w:w="1084"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0</w:t>
            </w:r>
          </w:p>
        </w:tc>
        <w:tc>
          <w:tcPr>
            <w:tcW w:w="1418"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2</w:t>
            </w:r>
          </w:p>
        </w:tc>
        <w:tc>
          <w:tcPr>
            <w:tcW w:w="1016"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1</w:t>
            </w:r>
          </w:p>
        </w:tc>
        <w:tc>
          <w:tcPr>
            <w:tcW w:w="1094" w:type="dxa"/>
            <w:tcBorders>
              <w:top w:val="double" w:sz="4" w:space="0" w:color="000000"/>
              <w:left w:val="double" w:sz="4" w:space="0" w:color="000000"/>
              <w:bottom w:val="double" w:sz="4" w:space="0" w:color="000000"/>
              <w:right w:val="double" w:sz="4" w:space="0" w:color="000000"/>
            </w:tcBorders>
            <w:shd w:val="clear" w:color="auto" w:fill="auto"/>
            <w:vAlign w:val="center"/>
          </w:tcPr>
          <w:p w:rsidR="00B4360B" w:rsidRDefault="00274A71">
            <w:pPr>
              <w:widowControl w:val="0"/>
              <w:jc w:val="center"/>
              <w:rPr>
                <w:b/>
                <w:sz w:val="22"/>
                <w:szCs w:val="22"/>
              </w:rPr>
            </w:pPr>
            <w:r>
              <w:rPr>
                <w:b/>
                <w:sz w:val="22"/>
                <w:szCs w:val="22"/>
              </w:rPr>
              <w:t>-</w:t>
            </w:r>
          </w:p>
        </w:tc>
        <w:tc>
          <w:tcPr>
            <w:tcW w:w="1055"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sz w:val="22"/>
                <w:szCs w:val="22"/>
              </w:rPr>
            </w:pPr>
            <w:r>
              <w:rPr>
                <w:b/>
                <w:sz w:val="22"/>
                <w:szCs w:val="22"/>
              </w:rPr>
              <w:t>1</w:t>
            </w:r>
          </w:p>
        </w:tc>
        <w:tc>
          <w:tcPr>
            <w:tcW w:w="929" w:type="dxa"/>
            <w:tcBorders>
              <w:top w:val="double" w:sz="4" w:space="0" w:color="000000"/>
              <w:left w:val="double" w:sz="4" w:space="0" w:color="000000"/>
              <w:bottom w:val="double" w:sz="4" w:space="0" w:color="000000"/>
              <w:right w:val="double" w:sz="4" w:space="0" w:color="000000"/>
            </w:tcBorders>
            <w:vAlign w:val="center"/>
          </w:tcPr>
          <w:p w:rsidR="00B4360B" w:rsidRDefault="00274A71">
            <w:pPr>
              <w:widowControl w:val="0"/>
              <w:jc w:val="center"/>
              <w:rPr>
                <w:b/>
                <w:sz w:val="22"/>
                <w:szCs w:val="22"/>
              </w:rPr>
            </w:pPr>
            <w:r>
              <w:rPr>
                <w:b/>
                <w:sz w:val="22"/>
                <w:szCs w:val="22"/>
              </w:rPr>
              <w:t>4</w:t>
            </w:r>
          </w:p>
        </w:tc>
      </w:tr>
    </w:tbl>
    <w:p w:rsidR="00B4360B" w:rsidRDefault="00B4360B">
      <w:pPr>
        <w:spacing w:after="120"/>
        <w:jc w:val="both"/>
        <w:rPr>
          <w:color w:val="FF0000"/>
        </w:rPr>
      </w:pPr>
    </w:p>
    <w:p w:rsidR="00B4360B" w:rsidRDefault="00274A71" w:rsidP="004438C1">
      <w:pPr>
        <w:rPr>
          <w:b/>
        </w:rPr>
      </w:pPr>
      <w:r>
        <w:rPr>
          <w:b/>
        </w:rPr>
        <w:lastRenderedPageBreak/>
        <w:t>Řešení problémových situací ve škole</w:t>
      </w:r>
    </w:p>
    <w:p w:rsidR="00B4360B" w:rsidRDefault="00274A71">
      <w:pPr>
        <w:jc w:val="both"/>
        <w:outlineLvl w:val="0"/>
        <w:rPr>
          <w:u w:val="single"/>
        </w:rPr>
      </w:pPr>
      <w:r>
        <w:rPr>
          <w:u w:val="single"/>
        </w:rPr>
        <w:t>Hodnocení výchovných komisí:</w:t>
      </w:r>
    </w:p>
    <w:p w:rsidR="00B4360B" w:rsidRDefault="00274A71">
      <w:pPr>
        <w:jc w:val="both"/>
      </w:pPr>
      <w:r>
        <w:t>Ve školním roce 2020/2021 došlo díky pandemii ke snížení počtu jednání s rodiči i žáky. Celkem proběhlo 6 jednání s rodiči, opakovaně bylo jednáno s rodiči jednoho žáka.</w:t>
      </w:r>
    </w:p>
    <w:p w:rsidR="00B4360B" w:rsidRDefault="00274A71">
      <w:pPr>
        <w:jc w:val="both"/>
      </w:pPr>
      <w:r>
        <w:t>Nejčastějšími důvody pro svolání výchovné komise stejně jako ve školním roce 2019/2020 byly:</w:t>
      </w:r>
    </w:p>
    <w:p w:rsidR="00B4360B" w:rsidRDefault="00274A71">
      <w:pPr>
        <w:numPr>
          <w:ilvl w:val="0"/>
          <w:numId w:val="6"/>
        </w:numPr>
        <w:jc w:val="both"/>
      </w:pPr>
      <w:r>
        <w:t>Velmi neukázněné, drzé chování žáka vůči vyučujícím</w:t>
      </w:r>
    </w:p>
    <w:p w:rsidR="00B4360B" w:rsidRDefault="00274A71">
      <w:pPr>
        <w:numPr>
          <w:ilvl w:val="0"/>
          <w:numId w:val="6"/>
        </w:numPr>
        <w:jc w:val="both"/>
      </w:pPr>
      <w:r>
        <w:t>Nepřipravenost na vyučování, neplnění školních povinností</w:t>
      </w:r>
    </w:p>
    <w:p w:rsidR="00B4360B" w:rsidRDefault="00274A71">
      <w:pPr>
        <w:numPr>
          <w:ilvl w:val="0"/>
          <w:numId w:val="6"/>
        </w:numPr>
        <w:jc w:val="both"/>
      </w:pPr>
      <w:r>
        <w:t xml:space="preserve">Ze strany rodiny zanedbání školní docházky, nespolupráce se školou. </w:t>
      </w:r>
    </w:p>
    <w:p w:rsidR="00B4360B" w:rsidRDefault="00B4360B">
      <w:pPr>
        <w:jc w:val="both"/>
      </w:pPr>
    </w:p>
    <w:p w:rsidR="00B4360B" w:rsidRDefault="00274A71">
      <w:pPr>
        <w:jc w:val="both"/>
      </w:pPr>
      <w:r>
        <w:t xml:space="preserve">Některých jednání se zúčastnila kurátorka pro děti a mládež, školní psycholožka, psycholožka z PPP Modřany, asistentka pedagoga. </w:t>
      </w:r>
    </w:p>
    <w:p w:rsidR="00B4360B" w:rsidRDefault="00274A71">
      <w:pPr>
        <w:jc w:val="both"/>
      </w:pPr>
      <w:r>
        <w:t xml:space="preserve">Na závěr každého jednání byla stanovena opatření ke zlepšení: nabídka spolupráce se školní psycholožkou včetně možnosti vyšetření žáka v PPP, pravidelná konzultace žáka, popř. jeho rodiny s kurátorem pro děti a mládež (v případech neplnění školní docházky a neomluvené absence), pravidelné konzultace s učiteli předmětů, kde došlo k výraznému zhoršení prospěchu, podle aktuální potřeby hospitace školní psycholožky a výchovných poradkyň ve třídách, doporučení konzultací rodičů s dětským psychologem, psychiatrem, popř. s dalšími odborníky a pravidelná spolupráce se školou, s TU, nabídnuty kontakty na další odborná pracoviště, na SVP </w:t>
      </w:r>
      <w:proofErr w:type="spellStart"/>
      <w:r>
        <w:t>Rakovského</w:t>
      </w:r>
      <w:proofErr w:type="spellEnd"/>
      <w:r>
        <w:t xml:space="preserve">, nabídnuto podle možností ZŠ i případné přeřazení žáka do nového kolektivu paralelní třídy. </w:t>
      </w:r>
    </w:p>
    <w:p w:rsidR="00B4360B" w:rsidRDefault="00274A71">
      <w:pPr>
        <w:jc w:val="both"/>
      </w:pPr>
      <w:r>
        <w:t>Navrhovaná opatření byla kontrolována výchovnými poradkyněmi většinou po měsíci pohovory s TU a dalšími vyučujícími dané třídy, se školní psycholožkou.</w:t>
      </w:r>
    </w:p>
    <w:p w:rsidR="00B4360B" w:rsidRDefault="00274A71">
      <w:pPr>
        <w:jc w:val="both"/>
      </w:pPr>
      <w:r>
        <w:t>Závažné přestupky proti školnímu řádu, zanedbání péče rodičů o dítě a opakující se výchovné komise s daným žákem byly vždy neprodleně oznámeny kurátorce pro mládež na Odbor sociálních věcí.</w:t>
      </w:r>
    </w:p>
    <w:p w:rsidR="00B4360B" w:rsidRDefault="00274A71">
      <w:pPr>
        <w:jc w:val="both"/>
      </w:pPr>
      <w:r>
        <w:t xml:space="preserve">Během distanční výuky v souvislosti s pandemií </w:t>
      </w:r>
      <w:proofErr w:type="spellStart"/>
      <w:r>
        <w:t>koronaviru</w:t>
      </w:r>
      <w:proofErr w:type="spellEnd"/>
      <w:r>
        <w:t xml:space="preserve"> byly pravidelně sjednávány online schůzky rodičů, pedagogů a asistentek pedagoga, za účelem pomoci žákům během online výuky. </w:t>
      </w:r>
    </w:p>
    <w:p w:rsidR="00B4360B" w:rsidRDefault="00B4360B">
      <w:pPr>
        <w:jc w:val="both"/>
      </w:pPr>
    </w:p>
    <w:p w:rsidR="00B4360B" w:rsidRDefault="00274A71">
      <w:pPr>
        <w:jc w:val="both"/>
      </w:pPr>
      <w:r>
        <w:rPr>
          <w:b/>
        </w:rPr>
        <w:t>Diagnostika a péče o žáky se speciálně vzdělávacími potřebami</w:t>
      </w:r>
    </w:p>
    <w:p w:rsidR="00B4360B" w:rsidRDefault="00274A71">
      <w:pPr>
        <w:jc w:val="both"/>
      </w:pPr>
      <w:r>
        <w:t>Škola byla v pravidelném kontaktu s psycholožkou a spec</w:t>
      </w:r>
      <w:r w:rsidR="00AB5C56">
        <w:t>iální pedagožkou PPP Barunčina</w:t>
      </w:r>
      <w:r>
        <w:t xml:space="preserve"> telefonicky, emailem, prostřednictvím on-line schůzek. Pokud to epidemiologická situace dovolovala, jednou měsíčně se konaly návštěvy obou pracovnic na škole. Učitelé konzultovali výukové a výchovné potíže žáků, vyrovnávací a podpůrná opatření u dětí, které jsou v péči PPP, potíže při komunikaci s rodiči. Pracovnice podle potřeby chodily na náslechy do tříd, probíhala pravidelná revize IVP a vyhodnocování PLPP. Věnovaly se konzultacím s asistenty pedagoga, s rodiči. Psycholožka PPP byla v kontaktu se školní metodičkou prevence. V pravidelném setkávání a revidování krátkodobých cílů bude třeba pokračovat ještě v dalším roce.</w:t>
      </w:r>
    </w:p>
    <w:p w:rsidR="00B4360B" w:rsidRDefault="00274A71">
      <w:pPr>
        <w:jc w:val="both"/>
      </w:pPr>
      <w:r>
        <w:t xml:space="preserve">Ve školním roce 2021-2022 budou opět pokračovat konzultační dny školní psycholožky, psycholožek z PPP, hospitační sledování jak psycholožkami, tak výchovnými poradkyněmi. Záznamy z těchto hospitací budou založeny ve složce žáka. </w:t>
      </w:r>
    </w:p>
    <w:p w:rsidR="00B4360B" w:rsidRDefault="00B4360B">
      <w:pPr>
        <w:jc w:val="both"/>
      </w:pPr>
    </w:p>
    <w:p w:rsidR="00B4360B" w:rsidRDefault="00274A71">
      <w:pPr>
        <w:jc w:val="both"/>
        <w:rPr>
          <w:b/>
        </w:rPr>
      </w:pPr>
      <w:r>
        <w:rPr>
          <w:b/>
        </w:rPr>
        <w:t>Spolupráce se speciálně pedagogickými centry</w:t>
      </w:r>
    </w:p>
    <w:p w:rsidR="00B4360B" w:rsidRDefault="00274A71">
      <w:pPr>
        <w:jc w:val="both"/>
      </w:pPr>
      <w:r>
        <w:t>V průběhu celého roku škola kom</w:t>
      </w:r>
      <w:r w:rsidR="00513745">
        <w:t xml:space="preserve">unikovala a spolupracovala </w:t>
      </w:r>
      <w:r>
        <w:t xml:space="preserve">s SPC Horáčkova, </w:t>
      </w:r>
      <w:proofErr w:type="spellStart"/>
      <w:r>
        <w:t>Jivenská</w:t>
      </w:r>
      <w:proofErr w:type="spellEnd"/>
      <w:r>
        <w:t xml:space="preserve">, Klíč a dalšími, které mají jednotlivé žáky v evidenci a péči. </w:t>
      </w:r>
    </w:p>
    <w:p w:rsidR="00B4360B" w:rsidRDefault="00B4360B">
      <w:pPr>
        <w:jc w:val="both"/>
      </w:pPr>
    </w:p>
    <w:p w:rsidR="00B4360B" w:rsidRDefault="00274A71">
      <w:pPr>
        <w:jc w:val="both"/>
        <w:rPr>
          <w:b/>
        </w:rPr>
      </w:pPr>
      <w:r>
        <w:rPr>
          <w:b/>
        </w:rPr>
        <w:t>Spolupráce s asistenty pedagoga</w:t>
      </w:r>
    </w:p>
    <w:p w:rsidR="00B4360B" w:rsidRDefault="00274A71">
      <w:pPr>
        <w:jc w:val="both"/>
      </w:pPr>
      <w:r>
        <w:t xml:space="preserve">Ve školním roce 2020/2021 působil asistent pedagoga u 16 žáků. Výchovné poradkyně byly ve stálém kontaktu s asistenty pedagoga, konzultovaly s nimi nastalé problémy. Účastnily se také vyučovacích hodin, kde sledovaly vzájemnou spolupráci vyučujícího, AP a žáka. Do </w:t>
      </w:r>
      <w:r>
        <w:lastRenderedPageBreak/>
        <w:t xml:space="preserve">vyučovacích hodin, případně ke schůzkám s rodiči integrovaných žáků zvaly i psycholožku a speciální pedagožku z PPP Barunčina - Modřany. </w:t>
      </w:r>
    </w:p>
    <w:p w:rsidR="00B4360B" w:rsidRDefault="00B4360B">
      <w:pPr>
        <w:jc w:val="both"/>
      </w:pPr>
    </w:p>
    <w:p w:rsidR="00B4360B" w:rsidRDefault="00274A71">
      <w:pPr>
        <w:jc w:val="both"/>
        <w:rPr>
          <w:b/>
        </w:rPr>
      </w:pPr>
      <w:r>
        <w:rPr>
          <w:b/>
        </w:rPr>
        <w:t>Vzdělávání nadaných žáků</w:t>
      </w:r>
    </w:p>
    <w:p w:rsidR="00B4360B" w:rsidRDefault="00274A71">
      <w:pPr>
        <w:jc w:val="both"/>
      </w:pPr>
      <w:r>
        <w:t>Ve školním roce 2020-2021 bylo v ZŠ 31 talentovaných žáků, kteří svůj talent prezentují v oblasti intelektové (matematika a programování, logika, mediální technologie), v oblasti sportovní (tenis, gymnastika veslování, volejbal, plavání, fotbal) a v oblasti umělecké (hra na hudební nástroj, zpěv, kresba, fotografování, moderní tanec, roztleskávačky). Nejvíce talentovaných žáků je ve sportu. Talentovaní žáci se zúčastňovali olympiád a soutěží.</w:t>
      </w:r>
    </w:p>
    <w:p w:rsidR="00B4360B" w:rsidRDefault="00B4360B">
      <w:pPr>
        <w:jc w:val="both"/>
      </w:pPr>
    </w:p>
    <w:p w:rsidR="00B4360B" w:rsidRDefault="00274A71">
      <w:pPr>
        <w:jc w:val="both"/>
        <w:rPr>
          <w:b/>
        </w:rPr>
      </w:pPr>
      <w:r>
        <w:rPr>
          <w:b/>
        </w:rPr>
        <w:t>Kartotéka žáků se speciálně vzdělávacími potřebami</w:t>
      </w:r>
    </w:p>
    <w:p w:rsidR="00B4360B" w:rsidRDefault="00274A71">
      <w:pPr>
        <w:jc w:val="both"/>
      </w:pPr>
      <w:r>
        <w:t>K 25. 6. 2021 bylo v kartotéce žáků se SVP evidováno 58 žáků s 2. - 4. stupněm podpůrných opatření, z toho 14 žáků pracovalo podle IVP. Těmto 14 žákům bylo k  vysvědčení vypracováno vyhodnocení IVP. Ve druhém pololetí proběhl</w:t>
      </w:r>
      <w:r w:rsidR="00AB5C56">
        <w:t xml:space="preserve">y on-line schůzky rodič - žák </w:t>
      </w:r>
      <w:r w:rsidR="00AB5C56">
        <w:noBreakHyphen/>
        <w:t> </w:t>
      </w:r>
      <w:r>
        <w:t>učitel - asistent pedagoga. Při plnění IVP i ze strany rodičů nastalo zlepšení grafického projevu, čtenářské dovednosti, větší samostatnosti v plnění povinností. Významnou pomocí pro žáky byly také intervenční hodiny.</w:t>
      </w:r>
    </w:p>
    <w:p w:rsidR="00B4360B" w:rsidRDefault="00274A71">
      <w:pPr>
        <w:jc w:val="both"/>
      </w:pPr>
      <w:r>
        <w:t xml:space="preserve">Podle nové vyhlášky, která vešla v platnost v září 2016, uplatňuje ZŠ podpůrná opatření 1. stupně i bez doporučení ŠPZ. Podpůrná opatření 2. - 5. stupně lze uplatnit pouze s doporučením ŠPZ. </w:t>
      </w:r>
    </w:p>
    <w:p w:rsidR="00B4360B" w:rsidRDefault="00274A71">
      <w:pPr>
        <w:jc w:val="both"/>
      </w:pPr>
      <w:r>
        <w:t>Ve školním roce 2021-2022 budou výchovné poradkyně pokračovat ve vedení agendy žáků se SVP, IVP, jejich rodiče budou pravidelně informovat o úspěšnosti plnění ze strany žáka i rodičů.</w:t>
      </w:r>
    </w:p>
    <w:p w:rsidR="00B4360B" w:rsidRDefault="00B4360B">
      <w:pPr>
        <w:jc w:val="both"/>
      </w:pPr>
    </w:p>
    <w:p w:rsidR="00B4360B" w:rsidRDefault="00274A71">
      <w:pPr>
        <w:jc w:val="both"/>
        <w:outlineLvl w:val="0"/>
        <w:rPr>
          <w:b/>
        </w:rPr>
      </w:pPr>
      <w:r>
        <w:rPr>
          <w:b/>
        </w:rPr>
        <w:t>Spolupráce s odbory sociálních věcí, popř. s policií</w:t>
      </w:r>
    </w:p>
    <w:p w:rsidR="00B4360B" w:rsidRDefault="00274A71">
      <w:pPr>
        <w:jc w:val="both"/>
      </w:pPr>
      <w:r>
        <w:t>Výchovné poradkyně spolupracovaly s Oddělením péče o rodinu a děti Městské části Praha 12 při předávání sociálním odborem vyžádaných zpráv o školní docházce, prospěchu a chování žáka. Podle potřeby byla k jednáním některých výchovných komisí přizvána kurátorka pro děti a mládež. Důvodem bylo opakované, velmi problémové chování, nepřipravenost na vyučování a s tím opakovaně spojený nedostatečný prospěch v některých předmětech.</w:t>
      </w:r>
    </w:p>
    <w:p w:rsidR="00B4360B" w:rsidRDefault="00B4360B">
      <w:pPr>
        <w:jc w:val="both"/>
      </w:pPr>
    </w:p>
    <w:p w:rsidR="00B4360B" w:rsidRDefault="00274A71">
      <w:pPr>
        <w:jc w:val="both"/>
        <w:rPr>
          <w:b/>
        </w:rPr>
      </w:pPr>
      <w:r>
        <w:rPr>
          <w:b/>
        </w:rPr>
        <w:t>Zkušenosti s inkluzí žáků</w:t>
      </w:r>
    </w:p>
    <w:p w:rsidR="00B4360B" w:rsidRDefault="00274A71">
      <w:pPr>
        <w:jc w:val="both"/>
      </w:pPr>
      <w:r>
        <w:t xml:space="preserve">Na škole se většinou daří realizovat začleňování žáků s SPU a poruchami chování, stejně jako integrace žáků z cizojazyčného prostředí. Učitelé pravidelně úzce spolupracují se školní psycholožkou a speciální pedagožkou z PPP Barunčina, se školní psycholožkou a metodičkou prevence, s Metou, popř. s OPD. Dodržují doporučené pokyny z PPP, jedenkrát měsíčně konzultují své postupy a metody se školní psycholožkou přímo ve třídách. </w:t>
      </w:r>
    </w:p>
    <w:p w:rsidR="00B4360B" w:rsidRDefault="00274A71">
      <w:pPr>
        <w:jc w:val="both"/>
      </w:pPr>
      <w:r>
        <w:t>Výchovné poradkyně se účastní nabízených seminářů k této problematice.</w:t>
      </w:r>
    </w:p>
    <w:p w:rsidR="00B4360B" w:rsidRDefault="00B4360B">
      <w:pPr>
        <w:jc w:val="both"/>
      </w:pPr>
    </w:p>
    <w:p w:rsidR="00B4360B" w:rsidRDefault="00274A71">
      <w:pPr>
        <w:rPr>
          <w:b/>
        </w:rPr>
      </w:pPr>
      <w:r>
        <w:rPr>
          <w:b/>
        </w:rPr>
        <w:t>Činnost školního poradenského pracoviště</w:t>
      </w:r>
    </w:p>
    <w:p w:rsidR="00B4360B" w:rsidRDefault="00274A71">
      <w:pPr>
        <w:jc w:val="both"/>
      </w:pPr>
      <w:r>
        <w:t xml:space="preserve">ŠPP ve složení výchovných poradkyň pro I. a II. stupeň, metodika prevence, ředitelky školy a školní psycholožky poskytovalo v tomto školním roce služby pedagogickým pracovníkům, rodičům žáků a žákům, případně celým třídním kolektivům (s informovaným souhlasem zákonných zástupců). Každý z poradenských pracovníků měl stanoveny konzultační hodiny, konaly se společné schůzky všech členů ŠPP. </w:t>
      </w:r>
    </w:p>
    <w:p w:rsidR="00B4360B" w:rsidRDefault="00B4360B"/>
    <w:p w:rsidR="00B4360B" w:rsidRDefault="00274A71">
      <w:pPr>
        <w:rPr>
          <w:b/>
        </w:rPr>
      </w:pPr>
      <w:r>
        <w:rPr>
          <w:b/>
        </w:rPr>
        <w:t>Činnost školního psychologa</w:t>
      </w:r>
    </w:p>
    <w:p w:rsidR="00B4360B" w:rsidRDefault="00274A71">
      <w:pPr>
        <w:jc w:val="both"/>
      </w:pPr>
      <w:r>
        <w:t xml:space="preserve">Psycholog ve školním roce 2020-2021 poskytoval individuální poradenství pro žáky i jejich rodiče. Byly to situace, kdy se žáci učili řešit své osobní problémy, problémy ve vztazích s kamarády a spolužáky, problémové či traumatické situace v rodině jako jsou hádky sourozenců, hádky rodičů, rozvodové situace či málo citlivé chování rodičů ke svým dětem. U žáků prvního stupně řešil spíše problémy se začleněním do kolektivu, prožívání strachu </w:t>
      </w:r>
      <w:r>
        <w:lastRenderedPageBreak/>
        <w:t>z neúspěchu, potíže s pozorností či nevhodné chování. U žáků druhého stupně řešil zejména problémy ve vztazích, různé konfliktní situace, prožívání strachů a úzkostí.</w:t>
      </w:r>
    </w:p>
    <w:p w:rsidR="00B4360B" w:rsidRDefault="00274A71">
      <w:pPr>
        <w:pStyle w:val="Normlnweb"/>
        <w:spacing w:beforeAutospacing="0" w:afterAutospacing="0"/>
        <w:jc w:val="both"/>
      </w:pPr>
      <w:r>
        <w:t>V tomto školním roce byla situace silně ovlivněna nastavenými vládními opatřeními; proto se práce psychologa odvíjela od možností v daném období. V době omezení pravidelné denní docházky se postupně měnily postoje žáků i rodičů. Proto se přizpůsoboval i přístup psychologa, který reagoval na vznikající požadavky ze strany žáků i rodičů.</w:t>
      </w:r>
    </w:p>
    <w:p w:rsidR="00B4360B" w:rsidRDefault="00274A71">
      <w:pPr>
        <w:pStyle w:val="Normlnweb"/>
        <w:spacing w:beforeAutospacing="0" w:afterAutospacing="0"/>
        <w:jc w:val="both"/>
      </w:pPr>
      <w:r>
        <w:t>Psycholog i v době vládních opatření poskytoval individuální poradenství pro žáky, případně pro rodiče žáků. Byly to zejména situace, kdy žáci řešili osobní problémy; narůstaly problémy ve vztazích se sourozenci i ve vztazích s rodiči. Rodiny byly po delší dobu zčásti izolovány v domácnostech; děti nedocházely do školy a rodiče často pracovali z domova. Narůstaly tak problémové a traumatizující situace v rodině jako jsou hádky mezi sourozenci, hádky mezi rodiči i spory mezi rodiči a dětmi.</w:t>
      </w:r>
    </w:p>
    <w:p w:rsidR="00B4360B" w:rsidRDefault="00274A71">
      <w:pPr>
        <w:pStyle w:val="Normlnweb"/>
        <w:spacing w:beforeAutospacing="0" w:afterAutospacing="0"/>
        <w:jc w:val="both"/>
      </w:pPr>
      <w:r>
        <w:t>V době, kdy žáci docházeli do školy, pracoval psycholog pravidelně ve třídách se skupinami žáků. Skupinové aktivity zahrnovaly návody k řešení konkrétních situací, týkajících se klimatu ve třídách. Žáci nejdříve písemně formulovali problémy, ke kterým se skupina měla vyjádřit. Na základě těchto poznatků psycholog připravil krátké příběhy, které žáci sehráli. Poté následovala diskuse, kdy psycholog otázkami směřoval žáky, aby sami zhodnotili shlédnuté příběhy a sami nalézali a formulovali možná řešení. Cílem bylo podnítit žáky k přemýšlení, k hodnocení situací, uvědomování si následků svého jednání a k rozhodování se pro vhodné řešení. Důležité vylo uvědomění si, že každá situace může mít více řešení, že není nutné „zoufat“ při prvním neúspěchu. Žáci vyšších ročníků se také seznamovali s relaxačními metodami, s metodami zvládání stresových situací.</w:t>
      </w:r>
    </w:p>
    <w:p w:rsidR="00B4360B" w:rsidRDefault="00274A71">
      <w:pPr>
        <w:pStyle w:val="Normlnweb"/>
        <w:spacing w:beforeAutospacing="0" w:afterAutospacing="0"/>
        <w:jc w:val="both"/>
      </w:pPr>
      <w:r>
        <w:t>Psycholog spolupracoval s metodikem prevence na prevenci sociálně patologických jevů, spolupracoval s výchovným poradcem zejména u žáků se specifickými vzdělávacími potřebami, dále s třídními učiteli a se zástupci dalších školských zařízení.</w:t>
      </w:r>
    </w:p>
    <w:p w:rsidR="00B4360B" w:rsidRDefault="00274A71">
      <w:pPr>
        <w:pStyle w:val="Normlnweb"/>
        <w:spacing w:beforeAutospacing="0" w:afterAutospacing="0"/>
        <w:jc w:val="both"/>
      </w:pPr>
      <w:r>
        <w:t>Jednal také s rodiči v případech vzdělávacích potíží či závadového chování žáků.</w:t>
      </w:r>
    </w:p>
    <w:p w:rsidR="00B4360B" w:rsidRDefault="00B4360B"/>
    <w:p w:rsidR="00B4360B" w:rsidRDefault="00274A71">
      <w:pPr>
        <w:spacing w:after="120"/>
        <w:jc w:val="both"/>
        <w:rPr>
          <w:b/>
          <w:bCs/>
        </w:rPr>
      </w:pPr>
      <w:r>
        <w:rPr>
          <w:b/>
          <w:bCs/>
        </w:rPr>
        <w:t>Sportovní soutěže</w:t>
      </w:r>
    </w:p>
    <w:p w:rsidR="00B4360B" w:rsidRDefault="00274A71">
      <w:pPr>
        <w:spacing w:after="120"/>
        <w:jc w:val="both"/>
      </w:pPr>
      <w:r>
        <w:t>Ve školním roce 2020/2021 jsme se z důvodu pandemie nezúčastnili žádné sportovní soutěže. Žáci dostávali v rámci tělesné výchovy odkazy na zábavná cvičení doma nebo venku, na zajímavé ukázky sportů, na filmy o životě známých sportovců…</w:t>
      </w:r>
    </w:p>
    <w:p w:rsidR="00B4360B" w:rsidRDefault="00B4360B">
      <w:pPr>
        <w:spacing w:after="120"/>
        <w:jc w:val="both"/>
        <w:rPr>
          <w:b/>
          <w:bCs/>
        </w:rPr>
      </w:pPr>
    </w:p>
    <w:p w:rsidR="00B4360B" w:rsidRDefault="00274A71">
      <w:pPr>
        <w:pStyle w:val="Standard"/>
        <w:rPr>
          <w:rFonts w:cs="Times New Roman"/>
          <w:b/>
        </w:rPr>
      </w:pPr>
      <w:r>
        <w:rPr>
          <w:b/>
        </w:rPr>
        <w:t>Výtvarná výchova</w:t>
      </w:r>
    </w:p>
    <w:p w:rsidR="00B4360B" w:rsidRDefault="00274A71">
      <w:pPr>
        <w:pStyle w:val="Standard"/>
        <w:jc w:val="both"/>
        <w:rPr>
          <w:rFonts w:cs="Times New Roman"/>
        </w:rPr>
      </w:pPr>
      <w:r>
        <w:rPr>
          <w:rFonts w:cs="Times New Roman"/>
        </w:rPr>
        <w:t>Ve výtvarné výchově se v únoru někteří žáci zapojili do výtvarné</w:t>
      </w:r>
      <w:r w:rsidR="004438C1">
        <w:rPr>
          <w:rFonts w:cs="Times New Roman"/>
        </w:rPr>
        <w:t xml:space="preserve">ho projektu Svět očima dětí a v </w:t>
      </w:r>
      <w:r>
        <w:rPr>
          <w:rFonts w:cs="Times New Roman"/>
        </w:rPr>
        <w:t>březnu Namaluj kouzlo jara.</w:t>
      </w:r>
    </w:p>
    <w:p w:rsidR="00B4360B" w:rsidRDefault="00274A71">
      <w:pPr>
        <w:pStyle w:val="Standard"/>
        <w:jc w:val="both"/>
        <w:rPr>
          <w:rFonts w:cs="Times New Roman"/>
        </w:rPr>
      </w:pPr>
      <w:r>
        <w:rPr>
          <w:rFonts w:cs="Times New Roman"/>
        </w:rPr>
        <w:t>V období pandemie využívali ve větší míře při plnění úkolů moderní technologie. Celoročně se pracemi žáků zdobí prostory školy.</w:t>
      </w:r>
    </w:p>
    <w:p w:rsidR="00B4360B" w:rsidRDefault="00B4360B"/>
    <w:p w:rsidR="00B4360B" w:rsidRDefault="00274A71">
      <w:pPr>
        <w:spacing w:before="120" w:after="120"/>
        <w:ind w:left="425" w:hanging="425"/>
        <w:rPr>
          <w:b/>
          <w:bCs/>
          <w:color w:val="0000FF"/>
          <w:sz w:val="28"/>
          <w:szCs w:val="28"/>
        </w:rPr>
      </w:pPr>
      <w:r>
        <w:rPr>
          <w:b/>
          <w:bCs/>
          <w:color w:val="0000FF"/>
          <w:sz w:val="28"/>
          <w:szCs w:val="28"/>
        </w:rPr>
        <w:t xml:space="preserve">12. </w:t>
      </w:r>
      <w:r>
        <w:rPr>
          <w:b/>
          <w:bCs/>
          <w:color w:val="0000FF"/>
          <w:sz w:val="28"/>
          <w:szCs w:val="28"/>
        </w:rPr>
        <w:tab/>
        <w:t>Spolupráce s rodiči a ostatními partnery</w:t>
      </w:r>
    </w:p>
    <w:p w:rsidR="00B4360B" w:rsidRDefault="00274A71">
      <w:pPr>
        <w:pStyle w:val="Zkladntext"/>
        <w:rPr>
          <w:rStyle w:val="text1"/>
        </w:rPr>
      </w:pPr>
      <w:r>
        <w:t xml:space="preserve">Při škole dlouhodobě pracuje občanské sdružení Klub přátel základní školy (KPZŠ). Každá třída má svého třídního důvěrníka, který je zástupcem rodičů žáků této třídy a členem Rady KPZŠ. Klub je nejbližším partnerem, který komunikuje s vedením školy, organizačně a finančně podporuje obnovu školních prostor, přispívá na školní akce, na nákup knih do školní knihovny, na odměny pro účastníky školních akcí, lyžařských kurzů a škol v přírodě. Také finančně podporuje program </w:t>
      </w:r>
      <w:r>
        <w:rPr>
          <w:rStyle w:val="text1"/>
        </w:rPr>
        <w:t xml:space="preserve">prevence rizikového chování a na konci školního roku Akademii na rozloučenou s absolventy, kteří odcházejí na střední školy a víceletá gymnázia. </w:t>
      </w:r>
    </w:p>
    <w:p w:rsidR="00B4360B" w:rsidRDefault="00274A71">
      <w:pPr>
        <w:pStyle w:val="Zkladntext"/>
      </w:pPr>
      <w:r>
        <w:t xml:space="preserve">S rodiči se setkáváme na třídních schůzkách zpravidla dvakrát v průběhu školního roku. Pravidelně poskytují učitelé rodičům individuální konzultace. V daném termínu si mohou rodiče dle svých možností zapsat čas schůzky s vyučujícím. Učitel má stanovené konzultační </w:t>
      </w:r>
      <w:r>
        <w:lastRenderedPageBreak/>
        <w:t xml:space="preserve">hodiny vždy na jeden den v týdnu, kdy je rodičům k dispozici po předchozí telefonické domluvě. </w:t>
      </w:r>
    </w:p>
    <w:p w:rsidR="00B4360B" w:rsidRDefault="00274A71">
      <w:pPr>
        <w:jc w:val="both"/>
      </w:pPr>
      <w:r>
        <w:t xml:space="preserve">Tradičními společnými akcemi pedagogů, žáků a rodičů vedle Akademie jsou </w:t>
      </w:r>
      <w:proofErr w:type="spellStart"/>
      <w:r>
        <w:rPr>
          <w:spacing w:val="-4"/>
        </w:rPr>
        <w:t>Drakiáda</w:t>
      </w:r>
      <w:proofErr w:type="spellEnd"/>
      <w:r>
        <w:rPr>
          <w:spacing w:val="-4"/>
        </w:rPr>
        <w:t xml:space="preserve">, Lampiónový průvod, Čarodějnice, Velikonoční nebo Vánoční jarmark. Akce pro setkávání pedagogů, žáků a rodičů ve škole organizují třídy zejména formou společných dílen, slavností a pikniků. </w:t>
      </w:r>
    </w:p>
    <w:p w:rsidR="00B4360B" w:rsidRDefault="00274A71">
      <w:pPr>
        <w:pStyle w:val="Zkladntext"/>
        <w:rPr>
          <w:spacing w:val="-4"/>
        </w:rPr>
      </w:pPr>
      <w:r>
        <w:rPr>
          <w:spacing w:val="-4"/>
        </w:rPr>
        <w:t>Dvakrát ročně pořádáme Den otevřených dveří, kdy mohou rodiče či jiní zájemci o školu vstoupit do jakékoliv vyučovací hodiny a odpoledne do oddělení školní družiny. Pokud rodiče projeví zájem o návštěvu vyučování v jiném termínu, vycházíme jim vstříc. Tento školní rok z důvodu uzavření škol jsme zvolili novou formu a natočili online Den otevřených dveří. Odkaz je na našich webových stánkách</w:t>
      </w:r>
    </w:p>
    <w:p w:rsidR="00B4360B" w:rsidRDefault="00274A71">
      <w:pPr>
        <w:pStyle w:val="Zkladntext"/>
      </w:pPr>
      <w:r>
        <w:t xml:space="preserve">Kromě třídních schůzek a konzultací zajišťujeme informovanost rodičů o dění ve škole prostřednictvím webových stránek školy, k výměně informací mezi rodiči žáků, učiteli a vedením školy využíváme elektronickou poštu nebo systém elektronické žákovské knížky a Bakalářů. Vedení školy vyřizuje poštu na emailové adrese </w:t>
      </w:r>
      <w:hyperlink r:id="rId27">
        <w:r>
          <w:rPr>
            <w:rStyle w:val="Internetovodkaz"/>
            <w:color w:val="1F497D" w:themeColor="text2"/>
          </w:rPr>
          <w:t>zspisnicka@zspisnicka.cz</w:t>
        </w:r>
      </w:hyperlink>
      <w:r>
        <w:t xml:space="preserve">, každý z pedagogů má na webových stránkách uvedenou svou vlastní emailovou adresu ve tvaru: </w:t>
      </w:r>
      <w:hyperlink r:id="rId28">
        <w:r>
          <w:rPr>
            <w:rStyle w:val="Internetovodkaz"/>
            <w:i/>
            <w:iCs/>
            <w:color w:val="auto"/>
          </w:rPr>
          <w:t>příjmení</w:t>
        </w:r>
        <w:r>
          <w:rPr>
            <w:rStyle w:val="Internetovodkaz"/>
            <w:color w:val="auto"/>
          </w:rPr>
          <w:t>@zspisnicka.cz</w:t>
        </w:r>
      </w:hyperlink>
      <w:r>
        <w:t xml:space="preserve">. </w:t>
      </w:r>
    </w:p>
    <w:p w:rsidR="00B4360B" w:rsidRDefault="00274A71">
      <w:pPr>
        <w:pStyle w:val="Zkladntext"/>
      </w:pPr>
      <w:r>
        <w:t xml:space="preserve">Během roku, pravidelně spolu s rodiči, podporujeme humanitární sbírku občanského sdružení „Život dětem“ prodejem magnetek a dalších předmětů na nákup lékařských přístrojů do dětských nemocničních oddělení. </w:t>
      </w:r>
    </w:p>
    <w:p w:rsidR="00B4360B" w:rsidRDefault="00274A71">
      <w:pPr>
        <w:pStyle w:val="Zkladntext"/>
      </w:pPr>
      <w:r>
        <w:t xml:space="preserve">Škola účastí svých žáků podporuje akce pořádané MČ Praha 12. Žáci se pravidelně zapojují do soutěže s tématikou prevence rizikového chování </w:t>
      </w:r>
      <w:proofErr w:type="spellStart"/>
      <w:r>
        <w:t>Antifetfest</w:t>
      </w:r>
      <w:proofErr w:type="spellEnd"/>
      <w:r>
        <w:t xml:space="preserve">, kterou pořádá městská část. Učitel dějepisu se pravidelně účastní se svými žáky pietních aktů při příležitosti významných historických výročích naší vlasti, které organizuje MČ Praha 12. Tyto akce pomáhají v žácích budovat patriotismus a posilovat jejich demokratické smýšlení, právě proto jim přisuzujeme velký význam. </w:t>
      </w:r>
    </w:p>
    <w:p w:rsidR="00B4360B" w:rsidRDefault="00B4360B">
      <w:pPr>
        <w:jc w:val="both"/>
      </w:pPr>
    </w:p>
    <w:p w:rsidR="00B4360B" w:rsidRDefault="00274A71">
      <w:pPr>
        <w:jc w:val="both"/>
        <w:rPr>
          <w:b/>
        </w:rPr>
      </w:pPr>
      <w:r>
        <w:rPr>
          <w:b/>
        </w:rPr>
        <w:t xml:space="preserve">Spolupráce </w:t>
      </w:r>
    </w:p>
    <w:p w:rsidR="00B4360B" w:rsidRDefault="00274A71">
      <w:pPr>
        <w:pStyle w:val="Zkladntext"/>
      </w:pPr>
      <w:r>
        <w:t>Pravidelně organizujeme ve spolupráci s odborem školství Sportovní den mateřských škol Prahy 12, který se tento rok neuskutečnil z důvodu pandemie.</w:t>
      </w:r>
    </w:p>
    <w:p w:rsidR="00B4360B" w:rsidRDefault="00274A71">
      <w:pPr>
        <w:pStyle w:val="Zkladntext"/>
      </w:pPr>
      <w:r>
        <w:t xml:space="preserve">Spolupracujeme se sportovním střediskem Squash aréna v blízkosti školy. V rámci výuky tělesné výchovy se žáci pod dohledem trenérů mohou seznámit s tímto sportem. </w:t>
      </w:r>
    </w:p>
    <w:p w:rsidR="00B4360B" w:rsidRDefault="00274A71">
      <w:pPr>
        <w:pStyle w:val="Zkladntext"/>
      </w:pPr>
      <w:r>
        <w:t>Naše škola je fakultní školou Pedagogické fakulty UK a dlouhodobě spolupracujeme také s Přírodovědeckou fakultou UK. Každý rok k nám přicházejí studenti těchto fakult na pedagogickou praxi. Studenti z různých fakult zde provádějí výzkumy ke svým diplomovým pracím.</w:t>
      </w:r>
    </w:p>
    <w:p w:rsidR="00B4360B" w:rsidRDefault="00274A71">
      <w:pPr>
        <w:jc w:val="both"/>
      </w:pPr>
      <w:r>
        <w:t xml:space="preserve"> Z důvodu epidemiologické situace se většina akcí neuskutečnila.</w:t>
      </w:r>
    </w:p>
    <w:p w:rsidR="00B4360B" w:rsidRDefault="00274A71">
      <w:r>
        <w:br w:type="page"/>
      </w:r>
    </w:p>
    <w:p w:rsidR="00B4360B" w:rsidRDefault="00274A71">
      <w:pPr>
        <w:spacing w:before="120" w:after="120"/>
        <w:ind w:left="425" w:hanging="425"/>
        <w:rPr>
          <w:b/>
          <w:bCs/>
          <w:color w:val="0000FF"/>
          <w:sz w:val="28"/>
          <w:szCs w:val="28"/>
        </w:rPr>
      </w:pPr>
      <w:r>
        <w:rPr>
          <w:b/>
          <w:bCs/>
          <w:color w:val="0000FF"/>
          <w:sz w:val="28"/>
          <w:szCs w:val="28"/>
        </w:rPr>
        <w:lastRenderedPageBreak/>
        <w:t xml:space="preserve">13. </w:t>
      </w:r>
      <w:r>
        <w:rPr>
          <w:b/>
          <w:bCs/>
          <w:color w:val="0000FF"/>
          <w:sz w:val="28"/>
          <w:szCs w:val="28"/>
        </w:rPr>
        <w:tab/>
        <w:t>Účast školy v rozvojových a mezinárodních programech</w:t>
      </w:r>
    </w:p>
    <w:p w:rsidR="00B4360B" w:rsidRDefault="00B4360B">
      <w:pPr>
        <w:spacing w:before="120" w:after="120"/>
        <w:rPr>
          <w:b/>
          <w:bCs/>
          <w:color w:val="0000FF"/>
          <w:sz w:val="28"/>
          <w:szCs w:val="28"/>
        </w:rPr>
      </w:pPr>
    </w:p>
    <w:tbl>
      <w:tblPr>
        <w:tblW w:w="8568" w:type="dxa"/>
        <w:tblInd w:w="720" w:type="dxa"/>
        <w:tblLayout w:type="fixed"/>
        <w:tblLook w:val="04A0"/>
      </w:tblPr>
      <w:tblGrid>
        <w:gridCol w:w="2048"/>
        <w:gridCol w:w="2082"/>
        <w:gridCol w:w="2517"/>
        <w:gridCol w:w="1921"/>
      </w:tblGrid>
      <w:tr w:rsidR="00B4360B">
        <w:trPr>
          <w:tblHeader/>
        </w:trPr>
        <w:tc>
          <w:tcPr>
            <w:tcW w:w="204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4360B" w:rsidRDefault="00274A71">
            <w:pPr>
              <w:widowControl w:val="0"/>
            </w:pPr>
            <w:r>
              <w:t>Projekt</w:t>
            </w:r>
          </w:p>
        </w:tc>
        <w:tc>
          <w:tcPr>
            <w:tcW w:w="2082" w:type="dxa"/>
            <w:tcBorders>
              <w:top w:val="single" w:sz="4" w:space="0" w:color="000000"/>
              <w:left w:val="single" w:sz="4" w:space="0" w:color="000000"/>
              <w:bottom w:val="single" w:sz="4" w:space="0" w:color="000000"/>
              <w:right w:val="single" w:sz="4" w:space="0" w:color="000000"/>
            </w:tcBorders>
            <w:shd w:val="clear" w:color="auto" w:fill="C6D9F1"/>
          </w:tcPr>
          <w:p w:rsidR="00B4360B" w:rsidRDefault="00274A71">
            <w:pPr>
              <w:widowControl w:val="0"/>
              <w:jc w:val="both"/>
            </w:pPr>
            <w:r>
              <w:t>Téma:</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MKV</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EVVO</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integrace cizinců</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polytechnika</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další</w:t>
            </w:r>
          </w:p>
        </w:tc>
        <w:tc>
          <w:tcPr>
            <w:tcW w:w="25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4360B" w:rsidRDefault="00274A71">
            <w:pPr>
              <w:widowControl w:val="0"/>
              <w:jc w:val="both"/>
            </w:pPr>
            <w:r>
              <w:t xml:space="preserve">Zdroj: </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MHMP</w:t>
            </w:r>
          </w:p>
          <w:p w:rsidR="00B4360B" w:rsidRDefault="00274A71">
            <w:pPr>
              <w:pStyle w:val="Odstavecseseznamem"/>
              <w:widowControl w:val="0"/>
              <w:numPr>
                <w:ilvl w:val="0"/>
                <w:numId w:val="5"/>
              </w:numPr>
              <w:spacing w:after="0" w:line="240" w:lineRule="auto"/>
              <w:ind w:left="351" w:hanging="215"/>
              <w:rPr>
                <w:rFonts w:ascii="Times New Roman" w:hAnsi="Times New Roman"/>
                <w:sz w:val="24"/>
                <w:szCs w:val="24"/>
              </w:rPr>
            </w:pPr>
            <w:r>
              <w:rPr>
                <w:rFonts w:ascii="Times New Roman" w:hAnsi="Times New Roman"/>
                <w:sz w:val="24"/>
                <w:szCs w:val="24"/>
              </w:rPr>
              <w:t>národní zdroje</w:t>
            </w:r>
            <w:r>
              <w:rPr>
                <w:rFonts w:ascii="Times New Roman" w:hAnsi="Times New Roman"/>
                <w:sz w:val="24"/>
                <w:szCs w:val="24"/>
              </w:rPr>
              <w:br/>
              <w:t>(MŠMT, MV a další)</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evropské fondy</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MČ Praha 12</w:t>
            </w:r>
          </w:p>
          <w:p w:rsidR="00B4360B" w:rsidRDefault="00274A71">
            <w:pPr>
              <w:pStyle w:val="Odstavecseseznamem"/>
              <w:widowControl w:val="0"/>
              <w:numPr>
                <w:ilvl w:val="0"/>
                <w:numId w:val="5"/>
              </w:numPr>
              <w:spacing w:after="0" w:line="240" w:lineRule="auto"/>
              <w:ind w:left="351" w:hanging="215"/>
              <w:jc w:val="both"/>
              <w:rPr>
                <w:rFonts w:ascii="Times New Roman" w:hAnsi="Times New Roman"/>
                <w:sz w:val="24"/>
                <w:szCs w:val="24"/>
              </w:rPr>
            </w:pPr>
            <w:r>
              <w:rPr>
                <w:rFonts w:ascii="Times New Roman" w:hAnsi="Times New Roman"/>
                <w:sz w:val="24"/>
                <w:szCs w:val="24"/>
              </w:rPr>
              <w:t>další</w:t>
            </w:r>
          </w:p>
        </w:tc>
        <w:tc>
          <w:tcPr>
            <w:tcW w:w="192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4360B" w:rsidRDefault="00274A71">
            <w:pPr>
              <w:widowControl w:val="0"/>
            </w:pPr>
            <w:r>
              <w:t xml:space="preserve">Objem získaných prostředků </w:t>
            </w:r>
          </w:p>
          <w:p w:rsidR="00B4360B" w:rsidRDefault="00274A71">
            <w:pPr>
              <w:widowControl w:val="0"/>
            </w:pPr>
            <w:r>
              <w:t>(tis. Kč)</w:t>
            </w:r>
          </w:p>
        </w:tc>
      </w:tr>
      <w:tr w:rsidR="00B4360B">
        <w:tc>
          <w:tcPr>
            <w:tcW w:w="2047"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Primární prevence rizikového chování</w:t>
            </w:r>
          </w:p>
        </w:tc>
        <w:tc>
          <w:tcPr>
            <w:tcW w:w="208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PPRCH</w:t>
            </w:r>
          </w:p>
        </w:tc>
        <w:tc>
          <w:tcPr>
            <w:tcW w:w="251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both"/>
            </w:pPr>
            <w:r>
              <w:t>MČ</w:t>
            </w:r>
          </w:p>
          <w:p w:rsidR="00B4360B" w:rsidRDefault="00274A71">
            <w:pPr>
              <w:widowControl w:val="0"/>
              <w:jc w:val="both"/>
            </w:pPr>
            <w:r>
              <w:t>MHMP</w:t>
            </w:r>
          </w:p>
          <w:p w:rsidR="00B4360B" w:rsidRDefault="00274A71">
            <w:pPr>
              <w:widowControl w:val="0"/>
              <w:jc w:val="both"/>
            </w:pPr>
            <w:r>
              <w:t>škola</w:t>
            </w:r>
          </w:p>
        </w:tc>
        <w:tc>
          <w:tcPr>
            <w:tcW w:w="192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27 000,- Kč</w:t>
            </w:r>
          </w:p>
          <w:p w:rsidR="00B4360B" w:rsidRDefault="00274A71">
            <w:pPr>
              <w:widowControl w:val="0"/>
              <w:jc w:val="both"/>
            </w:pPr>
            <w:r>
              <w:t>27 200,- Kč</w:t>
            </w:r>
          </w:p>
          <w:p w:rsidR="00B4360B" w:rsidRDefault="00274A71">
            <w:pPr>
              <w:widowControl w:val="0"/>
              <w:jc w:val="both"/>
            </w:pPr>
            <w:r>
              <w:t xml:space="preserve">     700,- Kč</w:t>
            </w:r>
          </w:p>
        </w:tc>
      </w:tr>
      <w:tr w:rsidR="00B4360B">
        <w:tc>
          <w:tcPr>
            <w:tcW w:w="2047"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Výzva č. 54 OPPR</w:t>
            </w:r>
          </w:p>
          <w:p w:rsidR="00B4360B" w:rsidRDefault="00274A71">
            <w:pPr>
              <w:widowControl w:val="0"/>
            </w:pPr>
            <w:r>
              <w:t>Inkluze a multikulturní vzdělávání</w:t>
            </w:r>
          </w:p>
          <w:p w:rsidR="00B4360B" w:rsidRDefault="00B4360B">
            <w:pPr>
              <w:widowControl w:val="0"/>
            </w:pPr>
          </w:p>
          <w:p w:rsidR="00B4360B" w:rsidRDefault="00B4360B">
            <w:pPr>
              <w:widowControl w:val="0"/>
            </w:pPr>
          </w:p>
          <w:p w:rsidR="00B4360B" w:rsidRDefault="00274A71">
            <w:pPr>
              <w:widowControl w:val="0"/>
            </w:pPr>
            <w:r>
              <w:t>Výzva č. 28 OPPR</w:t>
            </w:r>
          </w:p>
          <w:p w:rsidR="00B4360B" w:rsidRDefault="00274A71">
            <w:pPr>
              <w:widowControl w:val="0"/>
            </w:pPr>
            <w:r>
              <w:t>Inkluze a multikulturní vzdělávání</w:t>
            </w:r>
          </w:p>
        </w:tc>
        <w:tc>
          <w:tcPr>
            <w:tcW w:w="2082"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 xml:space="preserve">Odborná vzdělávání, komunitní setkávání, projektové dny, DVPP </w:t>
            </w:r>
            <w:proofErr w:type="spellStart"/>
            <w:r>
              <w:t>ped</w:t>
            </w:r>
            <w:proofErr w:type="spellEnd"/>
            <w:r>
              <w:t>. pracovníků</w:t>
            </w:r>
          </w:p>
        </w:tc>
        <w:tc>
          <w:tcPr>
            <w:tcW w:w="251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pPr>
            <w:r>
              <w:t>MHMP</w:t>
            </w:r>
          </w:p>
        </w:tc>
        <w:tc>
          <w:tcPr>
            <w:tcW w:w="1921"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 xml:space="preserve">2 x 961 900,- Kč </w:t>
            </w:r>
          </w:p>
          <w:p w:rsidR="00B4360B" w:rsidRDefault="00B4360B">
            <w:pPr>
              <w:widowControl w:val="0"/>
            </w:pPr>
          </w:p>
          <w:p w:rsidR="00B4360B" w:rsidRDefault="00B4360B">
            <w:pPr>
              <w:widowControl w:val="0"/>
            </w:pPr>
          </w:p>
          <w:p w:rsidR="00B4360B" w:rsidRDefault="00B4360B">
            <w:pPr>
              <w:widowControl w:val="0"/>
            </w:pPr>
          </w:p>
          <w:p w:rsidR="00B4360B" w:rsidRDefault="00B4360B">
            <w:pPr>
              <w:widowControl w:val="0"/>
            </w:pPr>
          </w:p>
          <w:p w:rsidR="00B4360B" w:rsidRDefault="00B4360B">
            <w:pPr>
              <w:widowControl w:val="0"/>
            </w:pPr>
          </w:p>
          <w:p w:rsidR="00B4360B" w:rsidRDefault="00274A71">
            <w:pPr>
              <w:widowControl w:val="0"/>
            </w:pPr>
            <w:r>
              <w:t xml:space="preserve">0,- Kč </w:t>
            </w:r>
          </w:p>
          <w:p w:rsidR="00B4360B" w:rsidRDefault="00B4360B">
            <w:pPr>
              <w:widowControl w:val="0"/>
            </w:pPr>
          </w:p>
        </w:tc>
      </w:tr>
      <w:tr w:rsidR="00B4360B">
        <w:tc>
          <w:tcPr>
            <w:tcW w:w="2047"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Šablony II.</w:t>
            </w:r>
          </w:p>
        </w:tc>
        <w:tc>
          <w:tcPr>
            <w:tcW w:w="2082"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 xml:space="preserve">Personální podpora, školní asistent ZŠ a ŠD, školní psycholog, ICT technika, vzájemná spolupráce </w:t>
            </w:r>
            <w:proofErr w:type="spellStart"/>
            <w:r>
              <w:t>ped</w:t>
            </w:r>
            <w:proofErr w:type="spellEnd"/>
            <w:r>
              <w:t>. pracovníků, vybavení ŠD</w:t>
            </w:r>
          </w:p>
        </w:tc>
        <w:tc>
          <w:tcPr>
            <w:tcW w:w="251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pPr>
            <w:r>
              <w:t>EF 50%</w:t>
            </w:r>
          </w:p>
          <w:p w:rsidR="00B4360B" w:rsidRDefault="00274A71">
            <w:pPr>
              <w:widowControl w:val="0"/>
            </w:pPr>
            <w:r>
              <w:t>MŠMT strukturální zdroje 50%</w:t>
            </w:r>
          </w:p>
        </w:tc>
        <w:tc>
          <w:tcPr>
            <w:tcW w:w="1921"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0,- Kč</w:t>
            </w:r>
          </w:p>
        </w:tc>
      </w:tr>
      <w:tr w:rsidR="00B4360B">
        <w:tc>
          <w:tcPr>
            <w:tcW w:w="2047"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Školní obědy dostupné pro každé dítě II.</w:t>
            </w:r>
          </w:p>
        </w:tc>
        <w:tc>
          <w:tcPr>
            <w:tcW w:w="2082" w:type="dxa"/>
            <w:tcBorders>
              <w:top w:val="single" w:sz="4" w:space="0" w:color="000000"/>
              <w:left w:val="single" w:sz="4" w:space="0" w:color="000000"/>
              <w:bottom w:val="single" w:sz="4" w:space="0" w:color="000000"/>
              <w:right w:val="single" w:sz="4" w:space="0" w:color="000000"/>
            </w:tcBorders>
          </w:tcPr>
          <w:p w:rsidR="00B4360B" w:rsidRDefault="00B4360B">
            <w:pPr>
              <w:widowControl w:val="0"/>
            </w:pPr>
          </w:p>
        </w:tc>
        <w:tc>
          <w:tcPr>
            <w:tcW w:w="251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pPr>
            <w:r>
              <w:t>MPSV</w:t>
            </w:r>
          </w:p>
        </w:tc>
        <w:tc>
          <w:tcPr>
            <w:tcW w:w="1921"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170 000,- Kč</w:t>
            </w:r>
          </w:p>
        </w:tc>
      </w:tr>
      <w:tr w:rsidR="00B4360B">
        <w:tc>
          <w:tcPr>
            <w:tcW w:w="2047"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 xml:space="preserve">Charitativní projekt </w:t>
            </w:r>
            <w:proofErr w:type="spellStart"/>
            <w:r>
              <w:t>Women</w:t>
            </w:r>
            <w:proofErr w:type="spellEnd"/>
            <w:r>
              <w:t xml:space="preserve"> </w:t>
            </w:r>
            <w:proofErr w:type="spellStart"/>
            <w:r>
              <w:t>for</w:t>
            </w:r>
            <w:proofErr w:type="spellEnd"/>
            <w:r>
              <w:t xml:space="preserve"> </w:t>
            </w:r>
            <w:proofErr w:type="spellStart"/>
            <w:r>
              <w:t>Women</w:t>
            </w:r>
            <w:proofErr w:type="spellEnd"/>
          </w:p>
        </w:tc>
        <w:tc>
          <w:tcPr>
            <w:tcW w:w="2082" w:type="dxa"/>
            <w:tcBorders>
              <w:top w:val="single" w:sz="4" w:space="0" w:color="000000"/>
              <w:left w:val="single" w:sz="4" w:space="0" w:color="000000"/>
              <w:bottom w:val="single" w:sz="4" w:space="0" w:color="000000"/>
              <w:right w:val="single" w:sz="4" w:space="0" w:color="000000"/>
            </w:tcBorders>
          </w:tcPr>
          <w:p w:rsidR="00B4360B" w:rsidRDefault="00B4360B">
            <w:pPr>
              <w:widowControl w:val="0"/>
            </w:pPr>
          </w:p>
        </w:tc>
        <w:tc>
          <w:tcPr>
            <w:tcW w:w="251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pPr>
            <w:r>
              <w:t xml:space="preserve">o. p. s. </w:t>
            </w:r>
            <w:proofErr w:type="spellStart"/>
            <w:r>
              <w:t>Women</w:t>
            </w:r>
            <w:proofErr w:type="spellEnd"/>
            <w:r>
              <w:t xml:space="preserve"> </w:t>
            </w:r>
            <w:proofErr w:type="spellStart"/>
            <w:r>
              <w:t>for</w:t>
            </w:r>
            <w:proofErr w:type="spellEnd"/>
            <w:r>
              <w:t xml:space="preserve"> </w:t>
            </w:r>
            <w:proofErr w:type="spellStart"/>
            <w:r>
              <w:t>Women</w:t>
            </w:r>
            <w:proofErr w:type="spellEnd"/>
          </w:p>
        </w:tc>
        <w:tc>
          <w:tcPr>
            <w:tcW w:w="1921"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t>30 350,- Kč</w:t>
            </w:r>
          </w:p>
        </w:tc>
      </w:tr>
    </w:tbl>
    <w:p w:rsidR="00B4360B" w:rsidRDefault="00B4360B">
      <w:pPr>
        <w:ind w:left="425" w:hanging="425"/>
        <w:rPr>
          <w:b/>
          <w:bCs/>
          <w:color w:val="0000FF"/>
          <w:szCs w:val="28"/>
        </w:rPr>
      </w:pPr>
    </w:p>
    <w:p w:rsidR="00B4360B" w:rsidRDefault="00274A71" w:rsidP="00330350">
      <w:pPr>
        <w:spacing w:before="120" w:after="120"/>
        <w:ind w:left="425" w:hanging="425"/>
        <w:rPr>
          <w:b/>
          <w:bCs/>
          <w:color w:val="0000FF"/>
          <w:sz w:val="28"/>
          <w:szCs w:val="28"/>
        </w:rPr>
      </w:pPr>
      <w:r>
        <w:rPr>
          <w:b/>
          <w:bCs/>
          <w:color w:val="0000FF"/>
          <w:sz w:val="28"/>
          <w:szCs w:val="28"/>
        </w:rPr>
        <w:t xml:space="preserve">14. </w:t>
      </w:r>
      <w:r>
        <w:rPr>
          <w:b/>
          <w:bCs/>
          <w:color w:val="0000FF"/>
          <w:sz w:val="28"/>
          <w:szCs w:val="28"/>
        </w:rPr>
        <w:tab/>
        <w:t>Přípravné třídy, zkušenosti s integrací a dalším začleňováním dětí ze sociálně znevýhodněného prostředí do ZŠ</w:t>
      </w:r>
    </w:p>
    <w:p w:rsidR="00B4360B" w:rsidRDefault="00274A71">
      <w:pPr>
        <w:jc w:val="both"/>
      </w:pPr>
      <w:r>
        <w:t xml:space="preserve">Ve škole nemáme prostory pro otevření přípravné třídy. </w:t>
      </w:r>
    </w:p>
    <w:p w:rsidR="00B4360B" w:rsidRDefault="00274A71">
      <w:pPr>
        <w:jc w:val="both"/>
      </w:pPr>
      <w:r>
        <w:t>Ze sociálně znevýhodněného prostředí do školy přicházejí především děti cizinců ze států mimo EU. V rámci výzvy č. 28 a č. 54 – Inkluze a multikulturní vzdělávání – probíhá ve škole intenzivní doučování českého jazyka pro žáky s OMJ (odlišný mateřský jazyk).</w:t>
      </w:r>
    </w:p>
    <w:p w:rsidR="00B4360B" w:rsidRDefault="00274A71">
      <w:pPr>
        <w:jc w:val="both"/>
      </w:pPr>
      <w:r>
        <w:t xml:space="preserve">V případě dětí ze sociálně slabých rodin intenzivně spolupracujeme se sociálními odbory městské části, snažíme se maximálně komunikovat s rodiči a poskytujeme jim poradenské služby. Škola se zapojila do rozvojového programu Školní obědy dostupné pro každé dítě a do podpory hrazení obědů potřebným dětem nadací </w:t>
      </w:r>
      <w:proofErr w:type="spellStart"/>
      <w:r>
        <w:t>Women</w:t>
      </w:r>
      <w:proofErr w:type="spellEnd"/>
      <w:r>
        <w:t xml:space="preserve"> </w:t>
      </w:r>
      <w:proofErr w:type="spellStart"/>
      <w:r>
        <w:t>for</w:t>
      </w:r>
      <w:proofErr w:type="spellEnd"/>
      <w:r>
        <w:t xml:space="preserve"> </w:t>
      </w:r>
      <w:proofErr w:type="spellStart"/>
      <w:r>
        <w:t>Women</w:t>
      </w:r>
      <w:proofErr w:type="spellEnd"/>
      <w:r>
        <w:t>.</w:t>
      </w:r>
    </w:p>
    <w:p w:rsidR="00B4360B" w:rsidRDefault="00274A71">
      <w:pPr>
        <w:spacing w:before="120" w:after="120"/>
        <w:ind w:left="425" w:hanging="425"/>
        <w:rPr>
          <w:b/>
          <w:bCs/>
          <w:color w:val="0000FF"/>
          <w:sz w:val="28"/>
          <w:szCs w:val="28"/>
        </w:rPr>
      </w:pPr>
      <w:r>
        <w:rPr>
          <w:b/>
          <w:bCs/>
          <w:color w:val="0000FF"/>
          <w:sz w:val="28"/>
          <w:szCs w:val="28"/>
        </w:rPr>
        <w:lastRenderedPageBreak/>
        <w:t xml:space="preserve">15. </w:t>
      </w:r>
      <w:r>
        <w:rPr>
          <w:b/>
          <w:bCs/>
          <w:color w:val="0000FF"/>
          <w:sz w:val="28"/>
          <w:szCs w:val="28"/>
        </w:rPr>
        <w:tab/>
        <w:t>Vzdělávání cizinců a příslušníků národnostních menšin</w:t>
      </w:r>
    </w:p>
    <w:p w:rsidR="00B4360B" w:rsidRDefault="00274A71">
      <w:pPr>
        <w:pStyle w:val="Standard"/>
        <w:jc w:val="both"/>
      </w:pPr>
      <w:r>
        <w:t>V tomto školním roce navštěvuje naši školu 50 žáků. Doučování českého jazyka probíhá ve třech skupinách na prvním stupni a v jedné skupině na druhém stupni, vždy jednu hodinu týdně. I když časová dotace není velká, žákům doučování pomáhá zvládat úskalí češtiny hlavně individuálním přístupem v malých skupinách. Na závěr školního roku jedna skupina absolvovala odpolední výlet do centra Prahy, aby si děti zblízka prohlédly architektonické památky a dozvěděly se něco o české historii.</w:t>
      </w:r>
    </w:p>
    <w:p w:rsidR="00B4360B" w:rsidRDefault="00274A71" w:rsidP="00274A71">
      <w:pPr>
        <w:pStyle w:val="Standard"/>
        <w:jc w:val="both"/>
      </w:pPr>
      <w:r>
        <w:t>Paní učitelky využívaly školení probíhající online. Nadále spolupracujeme se společností Meta, která nabízí poradenství a podporu při vzdělávání žáků s OMJ.</w:t>
      </w:r>
    </w:p>
    <w:p w:rsidR="00B4360B" w:rsidRDefault="00274A71" w:rsidP="00274A71">
      <w:pPr>
        <w:pStyle w:val="Standard"/>
        <w:jc w:val="both"/>
      </w:pPr>
      <w:r>
        <w:t>Na začátku školního roku proběhla tradiční akce ZE MĚ MY, projekt na podporu integrace cizinců v Praze 12. Děti na něm začaly pracovat ještě v období prezenčního vyučování, ale když v říjnu došlo k uzavření škol, snažili jsme se pokračovat distančně. Zapojili se všichni žáci školy, na prvním stupni ve třídách se svými třídními učitelkami, na druhém stupni v rámci předmětu výtvarná výchova. Vybranými zeměmi byly tentokrát Čína a Mexiko. Z fotografií aktivit a výrobků vznikla poměrně obsáhlá prezentace. Další ročník tohoto festivalu se již rozjíždí, hlavním organizátorem je druhým rokem ZŠ Zárubova v Praze 12.</w:t>
      </w:r>
    </w:p>
    <w:p w:rsidR="00B4360B" w:rsidRDefault="00B4360B">
      <w:pPr>
        <w:jc w:val="both"/>
      </w:pPr>
    </w:p>
    <w:tbl>
      <w:tblPr>
        <w:tblpPr w:leftFromText="142" w:rightFromText="142" w:vertAnchor="text" w:horzAnchor="margin" w:tblpXSpec="center" w:tblpY="171"/>
        <w:tblW w:w="9041" w:type="dxa"/>
        <w:jc w:val="center"/>
        <w:tblLayout w:type="fixed"/>
        <w:tblCellMar>
          <w:left w:w="70" w:type="dxa"/>
          <w:right w:w="70" w:type="dxa"/>
        </w:tblCellMar>
        <w:tblLook w:val="0000"/>
      </w:tblPr>
      <w:tblGrid>
        <w:gridCol w:w="2553"/>
        <w:gridCol w:w="1453"/>
        <w:gridCol w:w="3619"/>
        <w:gridCol w:w="1416"/>
      </w:tblGrid>
      <w:tr w:rsidR="00B4360B">
        <w:trPr>
          <w:trHeight w:val="327"/>
          <w:jc w:val="center"/>
        </w:trPr>
        <w:tc>
          <w:tcPr>
            <w:tcW w:w="2552"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keepNext/>
              <w:keepLines/>
              <w:widowControl w:val="0"/>
              <w:jc w:val="center"/>
              <w:rPr>
                <w:b/>
                <w:bCs/>
              </w:rPr>
            </w:pPr>
            <w:r>
              <w:rPr>
                <w:b/>
                <w:bCs/>
                <w:szCs w:val="22"/>
              </w:rPr>
              <w:t>stát EU</w:t>
            </w:r>
          </w:p>
        </w:tc>
        <w:tc>
          <w:tcPr>
            <w:tcW w:w="1453"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keepNext/>
              <w:keepLines/>
              <w:widowControl w:val="0"/>
              <w:jc w:val="center"/>
              <w:rPr>
                <w:b/>
                <w:bCs/>
              </w:rPr>
            </w:pPr>
            <w:r>
              <w:rPr>
                <w:b/>
                <w:bCs/>
                <w:szCs w:val="22"/>
              </w:rPr>
              <w:t>počet žáků</w:t>
            </w:r>
          </w:p>
        </w:tc>
        <w:tc>
          <w:tcPr>
            <w:tcW w:w="3619"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keepNext/>
              <w:keepLines/>
              <w:widowControl w:val="0"/>
              <w:jc w:val="center"/>
              <w:rPr>
                <w:b/>
                <w:bCs/>
              </w:rPr>
            </w:pPr>
            <w:r>
              <w:rPr>
                <w:b/>
                <w:bCs/>
                <w:szCs w:val="22"/>
              </w:rPr>
              <w:t>ostatní státy</w:t>
            </w:r>
          </w:p>
        </w:tc>
        <w:tc>
          <w:tcPr>
            <w:tcW w:w="1416" w:type="dxa"/>
            <w:tcBorders>
              <w:top w:val="double" w:sz="4" w:space="0" w:color="000000"/>
              <w:left w:val="double" w:sz="4" w:space="0" w:color="000000"/>
              <w:bottom w:val="double" w:sz="4" w:space="0" w:color="000000"/>
              <w:right w:val="double" w:sz="4" w:space="0" w:color="000000"/>
            </w:tcBorders>
            <w:shd w:val="clear" w:color="auto" w:fill="99CCFF"/>
            <w:vAlign w:val="center"/>
          </w:tcPr>
          <w:p w:rsidR="00B4360B" w:rsidRDefault="00274A71">
            <w:pPr>
              <w:keepNext/>
              <w:keepLines/>
              <w:widowControl w:val="0"/>
              <w:jc w:val="center"/>
              <w:rPr>
                <w:b/>
                <w:bCs/>
              </w:rPr>
            </w:pPr>
            <w:r>
              <w:rPr>
                <w:b/>
                <w:bCs/>
                <w:szCs w:val="22"/>
              </w:rPr>
              <w:t>počet žáků</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Slovenská republika</w:t>
            </w: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8</w:t>
            </w: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 xml:space="preserve">Vietnamská socialistická </w:t>
            </w:r>
            <w:proofErr w:type="spellStart"/>
            <w:r>
              <w:rPr>
                <w:b/>
                <w:bCs/>
              </w:rPr>
              <w:t>rep</w:t>
            </w:r>
            <w:proofErr w:type="spellEnd"/>
            <w:r>
              <w:rPr>
                <w:b/>
                <w:bCs/>
              </w:rPr>
              <w:t xml:space="preserve">. </w:t>
            </w: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30</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Rumunsko</w:t>
            </w: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1</w:t>
            </w: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Čínská lidová republika</w:t>
            </w: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3</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Bulharsko</w:t>
            </w: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1</w:t>
            </w: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Ukrajina</w:t>
            </w: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19</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Slovinsko</w:t>
            </w: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3</w:t>
            </w: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Ruská federace</w:t>
            </w: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3</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B4360B">
            <w:pPr>
              <w:keepNext/>
              <w:keepLines/>
              <w:widowControl w:val="0"/>
              <w:jc w:val="both"/>
              <w:rPr>
                <w:b/>
                <w:bCs/>
              </w:rPr>
            </w:pP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B4360B">
            <w:pPr>
              <w:keepNext/>
              <w:keepLines/>
              <w:widowControl w:val="0"/>
              <w:jc w:val="center"/>
              <w:rPr>
                <w:b/>
                <w:bCs/>
              </w:rPr>
            </w:pP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Moldavská republika</w:t>
            </w: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1</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B4360B">
            <w:pPr>
              <w:keepNext/>
              <w:keepLines/>
              <w:widowControl w:val="0"/>
              <w:jc w:val="both"/>
              <w:rPr>
                <w:b/>
                <w:bCs/>
              </w:rPr>
            </w:pP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B4360B">
            <w:pPr>
              <w:keepNext/>
              <w:keepLines/>
              <w:widowControl w:val="0"/>
              <w:jc w:val="center"/>
              <w:rPr>
                <w:b/>
                <w:bCs/>
              </w:rPr>
            </w:pP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Somálsko</w:t>
            </w: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2</w:t>
            </w:r>
          </w:p>
        </w:tc>
      </w:tr>
      <w:tr w:rsidR="00B4360B">
        <w:trPr>
          <w:jc w:val="center"/>
        </w:trPr>
        <w:tc>
          <w:tcPr>
            <w:tcW w:w="2552"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both"/>
              <w:rPr>
                <w:b/>
                <w:bCs/>
              </w:rPr>
            </w:pPr>
            <w:r>
              <w:rPr>
                <w:b/>
                <w:bCs/>
              </w:rPr>
              <w:t>Celkem</w:t>
            </w:r>
          </w:p>
        </w:tc>
        <w:tc>
          <w:tcPr>
            <w:tcW w:w="1453"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13</w:t>
            </w:r>
          </w:p>
        </w:tc>
        <w:tc>
          <w:tcPr>
            <w:tcW w:w="3619" w:type="dxa"/>
            <w:tcBorders>
              <w:top w:val="double" w:sz="4" w:space="0" w:color="000000"/>
              <w:left w:val="double" w:sz="4" w:space="0" w:color="000000"/>
              <w:bottom w:val="double" w:sz="4" w:space="0" w:color="000000"/>
              <w:right w:val="double" w:sz="4" w:space="0" w:color="000000"/>
            </w:tcBorders>
            <w:vAlign w:val="center"/>
          </w:tcPr>
          <w:p w:rsidR="00B4360B" w:rsidRDefault="00B4360B">
            <w:pPr>
              <w:keepNext/>
              <w:keepLines/>
              <w:widowControl w:val="0"/>
              <w:jc w:val="both"/>
              <w:rPr>
                <w:b/>
                <w:bCs/>
              </w:rPr>
            </w:pPr>
          </w:p>
        </w:tc>
        <w:tc>
          <w:tcPr>
            <w:tcW w:w="1416" w:type="dxa"/>
            <w:tcBorders>
              <w:top w:val="double" w:sz="4" w:space="0" w:color="000000"/>
              <w:left w:val="double" w:sz="4" w:space="0" w:color="000000"/>
              <w:bottom w:val="double" w:sz="4" w:space="0" w:color="000000"/>
              <w:right w:val="double" w:sz="4" w:space="0" w:color="000000"/>
            </w:tcBorders>
            <w:vAlign w:val="center"/>
          </w:tcPr>
          <w:p w:rsidR="00B4360B" w:rsidRDefault="00274A71">
            <w:pPr>
              <w:keepNext/>
              <w:keepLines/>
              <w:widowControl w:val="0"/>
              <w:jc w:val="center"/>
              <w:rPr>
                <w:b/>
                <w:bCs/>
              </w:rPr>
            </w:pPr>
            <w:r>
              <w:rPr>
                <w:b/>
                <w:bCs/>
              </w:rPr>
              <w:t>58</w:t>
            </w:r>
          </w:p>
        </w:tc>
      </w:tr>
    </w:tbl>
    <w:p w:rsidR="00B4360B" w:rsidRDefault="00B4360B">
      <w:pPr>
        <w:spacing w:after="60"/>
        <w:jc w:val="both"/>
      </w:pPr>
    </w:p>
    <w:p w:rsidR="00B4360B" w:rsidRDefault="00274A71">
      <w:pPr>
        <w:spacing w:before="120" w:after="120"/>
        <w:ind w:left="425" w:hanging="425"/>
        <w:rPr>
          <w:b/>
          <w:bCs/>
          <w:color w:val="0000FF"/>
          <w:sz w:val="28"/>
          <w:szCs w:val="28"/>
        </w:rPr>
      </w:pPr>
      <w:r>
        <w:rPr>
          <w:b/>
          <w:bCs/>
          <w:color w:val="0000FF"/>
          <w:sz w:val="28"/>
          <w:szCs w:val="28"/>
        </w:rPr>
        <w:t xml:space="preserve">16. </w:t>
      </w:r>
      <w:r>
        <w:rPr>
          <w:b/>
          <w:bCs/>
          <w:color w:val="0000FF"/>
          <w:sz w:val="28"/>
          <w:szCs w:val="28"/>
        </w:rPr>
        <w:tab/>
        <w:t>Environmentální výchova</w:t>
      </w:r>
    </w:p>
    <w:p w:rsidR="00B4360B" w:rsidRDefault="00274A71">
      <w:pPr>
        <w:jc w:val="both"/>
      </w:pPr>
      <w:r>
        <w:t xml:space="preserve">Letošní školní rok byl úplně jiný, než roky minulé a v ekologické výchově se to také promítlo. Protože většina výuky probíhala online, z časových důvodů se nemohla environmentální výchova probrat do hloubky tak, jak jsme z minulých let zvyklí. </w:t>
      </w:r>
    </w:p>
    <w:p w:rsidR="00B4360B" w:rsidRDefault="00274A71">
      <w:pPr>
        <w:jc w:val="both"/>
      </w:pPr>
      <w:r>
        <w:t>V březnu 2021 měly proběhnout výukové programy EKOKOMU o odpadech v šestých a sedmých ročnících, ale pandemie nám to znemožnila, proto jsme je odložili na příští školní rok.</w:t>
      </w:r>
    </w:p>
    <w:p w:rsidR="00B4360B" w:rsidRDefault="00274A71">
      <w:pPr>
        <w:jc w:val="both"/>
      </w:pPr>
      <w:r>
        <w:t>V dubnu jsme si připomněli Den Země. Jelikož jsme se nemohli sejít na úklid areálu školy, alespoň 5. A vyrazila – individuálně do Kamýckého lesa a sbírala odpadky, které tam zanechali vandalové. Fotografie jednotlivců s plnými pytli odpadu děti posílaly na náš třídní e-mail. Během pandemie jsme si všimli, že kolem kontejnerů je mnohem víc odpadu než v předchozích letech. Bylo to způsobeno tím, že lidé si objednávali jídlo a spotřební zboží domů a všechno to zboží bylo zabaleno v krabicích. Promýšleli jsme, co by se s tím dalo dělat a alespoň něco donesli do sběru starého papíru, který ve škole každé dva měsíce pořádáme. Kvůli pandemii jsme zavedli nový systém sběru – tzv. Samosběr. Každý může přinést do kontejneru v areálu školy zvážený sběr už z domova v kteroukoliv hodinu vždy po tři dny. Mile nás překvapilo, kolik dětí a rodičů i prarodičů se takového sběru zúčastnilo.</w:t>
      </w:r>
    </w:p>
    <w:p w:rsidR="00B4360B" w:rsidRDefault="00274A71">
      <w:pPr>
        <w:jc w:val="both"/>
      </w:pPr>
      <w:r>
        <w:t xml:space="preserve">Na jaro byly také nachystány projektové dny s ORNITOU pro 2. ročníky, které jsme opět museli přesunout, ale už v květnu se všechna tři projektová dopoledne ve druhých třídách uskutečnila. 2.A si vyprávěla a pouštěla videa o tažných ptácích a vyráběla krmítka, třída 2.B a 2.C po úvodní části vlastnoručně vyrobila ptačí budky a spolu s ornitologem je zavěsila do areálu školy na vhodné stromy. Z minulých let už na zahradě školy máme budky a ve většině </w:t>
      </w:r>
      <w:r>
        <w:lastRenderedPageBreak/>
        <w:t xml:space="preserve">z nich nám zahnízdili špačci a sýkorky. Také stále doplňujeme slunečnicová semínka do velkého krmítka v 1. patře, kde je umístěna </w:t>
      </w:r>
      <w:proofErr w:type="spellStart"/>
      <w:r>
        <w:t>fotopast</w:t>
      </w:r>
      <w:proofErr w:type="spellEnd"/>
      <w:r>
        <w:t>. Úlovky z ní jsou úžasné.</w:t>
      </w:r>
    </w:p>
    <w:p w:rsidR="00B4360B" w:rsidRDefault="00274A71">
      <w:pPr>
        <w:jc w:val="both"/>
      </w:pPr>
      <w:r>
        <w:t>V rámci vícedenního výletu plánuje 5. A navštívit botanickou zahradu v Liberci a seznámit se s jedinečnými druhy rostlin, např. s Viktorií královskou, což je leknín s tak velkými listy, že unese na hladině i malé dítě. Také si v lese za chalupou zopakujeme vše, co jsme se naučili o stromech a uděláme si poznávací soutěž bylin.</w:t>
      </w:r>
    </w:p>
    <w:p w:rsidR="00B4360B" w:rsidRDefault="00274A71">
      <w:pPr>
        <w:jc w:val="both"/>
      </w:pPr>
      <w:r>
        <w:t xml:space="preserve">Na druhém stupni téma ekologie prolíná předmětem Člověk a jeho svět, ČJS od 6. – 9. ročníku. V 6. ročníku jde o předmět Výchova ke zdraví, </w:t>
      </w:r>
      <w:proofErr w:type="spellStart"/>
      <w:r>
        <w:t>VkZ</w:t>
      </w:r>
      <w:proofErr w:type="spellEnd"/>
      <w:r>
        <w:t xml:space="preserve"> s 2h dotací týdně, v 7., 8., a 9. ročníku Člověk a jeho svět. V hodinách ZPV 7. ročníků – Základy přírodních věd.</w:t>
      </w:r>
    </w:p>
    <w:p w:rsidR="00B4360B" w:rsidRDefault="00274A71">
      <w:pPr>
        <w:numPr>
          <w:ilvl w:val="0"/>
          <w:numId w:val="10"/>
        </w:numPr>
        <w:jc w:val="both"/>
      </w:pPr>
      <w:r>
        <w:t>A, 6. B, Výchova ke zdraví –</w:t>
      </w:r>
      <w:r w:rsidR="00513745">
        <w:t xml:space="preserve"> Výuka ekologie je zařazena v te</w:t>
      </w:r>
      <w:r>
        <w:t xml:space="preserve">matickém okruhu – Domov je tam, kde…Téma: Životní prostředí. V hodině jsme pracovali s projekcí dokumentu JSNS – </w:t>
      </w:r>
      <w:proofErr w:type="spellStart"/>
      <w:r>
        <w:t>Ekoduely</w:t>
      </w:r>
      <w:proofErr w:type="spellEnd"/>
      <w:r>
        <w:t>: Udržitelné chování. Žáci pracovali s pojmy z ekologie (fauna, flóra, bio, ekosystém, životní prostředí aj.)</w:t>
      </w:r>
    </w:p>
    <w:p w:rsidR="00B4360B" w:rsidRDefault="00274A71">
      <w:pPr>
        <w:jc w:val="both"/>
      </w:pPr>
      <w:r>
        <w:t>7. a 8. ročníky, ČJS – V rámci předmětu Člověk a jeho svět jsme ekologii zařadili do tématu – Přírodní a kulturní bohatství. V rámci tématu si zopakují již získané poznatky z 6. ročníku. Témata: Ochrana přírodního a kulturního bohatství, Zachraňme Zemi, Zeleň v naší obci, Voda – základ života a Třídění odpadu.</w:t>
      </w:r>
    </w:p>
    <w:p w:rsidR="00B4360B" w:rsidRDefault="00274A71">
      <w:pPr>
        <w:jc w:val="both"/>
      </w:pPr>
      <w:r>
        <w:t xml:space="preserve">V 7. ročnících v rámci předmětu ZPV – Základy přírodních věd si žáci zpracovávali mnoho projektů na různá témata -Globální problémy současného světa. </w:t>
      </w:r>
      <w:proofErr w:type="spellStart"/>
      <w:r>
        <w:t>Ekoznačky</w:t>
      </w:r>
      <w:proofErr w:type="spellEnd"/>
      <w:r>
        <w:t>. Odpady. Voda. Ropa. Po skončení distanční výuky žáci 7. ročníků pracovali ve škole na projektech: Vlastní návrhy na zlepšení životního prostředí v místě bydliště či větší projekt na téma – Můj ekosystém. Chráněné krajinné oblasti a Národní parky v ČR. Jednalo se o skupinové práce, zakončené společnou prezentací ve třídách.</w:t>
      </w:r>
    </w:p>
    <w:p w:rsidR="00B4360B" w:rsidRDefault="00274A71">
      <w:pPr>
        <w:jc w:val="both"/>
        <w:rPr>
          <w:color w:val="252525"/>
          <w:lang w:val="en-US"/>
        </w:rPr>
      </w:pPr>
      <w:r>
        <w:t xml:space="preserve">Téma ekologie průběžně zařazujeme do výuky. Využíváme dokumenty a pracovní listy organizace Člověk v tísni: Jeden svět na školách – </w:t>
      </w:r>
      <w:hyperlink r:id="rId29">
        <w:r>
          <w:rPr>
            <w:rStyle w:val="Internetovodkaz"/>
          </w:rPr>
          <w:t>www.jsns.cz</w:t>
        </w:r>
      </w:hyperlink>
      <w:r>
        <w:t xml:space="preserve"> a jiné materiály. (Koniklec). Témata: Krajina, Environmentální chování, Příroda, Energie či Doprava. S dokumenty pracujeme v hodinách ČJS a </w:t>
      </w:r>
      <w:proofErr w:type="spellStart"/>
      <w:r>
        <w:t>VkZ</w:t>
      </w:r>
      <w:proofErr w:type="spellEnd"/>
      <w:r>
        <w:t xml:space="preserve">, dále např. ke Dni Země. Příklady konkrétních dokumentů JSNS: </w:t>
      </w:r>
      <w:proofErr w:type="spellStart"/>
      <w:r>
        <w:t>Ekoduely</w:t>
      </w:r>
      <w:proofErr w:type="spellEnd"/>
      <w:r>
        <w:t>: Globální oteplování, Udržitelné chování, Na sever od slunce či třídění odpadu: Zvířata zachraňují svět, Děti z mizejícího ostrova (cíle lekce: 1. pochopit pojem klimatický uprchlík</w:t>
      </w:r>
      <w:r>
        <w:rPr>
          <w:color w:val="252525"/>
          <w:lang w:val="en-US"/>
        </w:rPr>
        <w:t xml:space="preserve"> 2. </w:t>
      </w:r>
      <w:proofErr w:type="spellStart"/>
      <w:r>
        <w:rPr>
          <w:color w:val="252525"/>
          <w:lang w:val="en-US"/>
        </w:rPr>
        <w:t>dozvědět</w:t>
      </w:r>
      <w:proofErr w:type="spellEnd"/>
      <w:r>
        <w:rPr>
          <w:color w:val="252525"/>
          <w:lang w:val="en-US"/>
        </w:rPr>
        <w:t xml:space="preserve"> se o </w:t>
      </w:r>
      <w:proofErr w:type="spellStart"/>
      <w:r>
        <w:rPr>
          <w:color w:val="252525"/>
          <w:lang w:val="en-US"/>
        </w:rPr>
        <w:t>důsledcích</w:t>
      </w:r>
      <w:proofErr w:type="spellEnd"/>
      <w:r>
        <w:rPr>
          <w:color w:val="252525"/>
          <w:lang w:val="en-US"/>
        </w:rPr>
        <w:t xml:space="preserve"> </w:t>
      </w:r>
      <w:proofErr w:type="spellStart"/>
      <w:r>
        <w:rPr>
          <w:color w:val="252525"/>
          <w:lang w:val="en-US"/>
        </w:rPr>
        <w:t>změny</w:t>
      </w:r>
      <w:proofErr w:type="spellEnd"/>
      <w:r>
        <w:rPr>
          <w:color w:val="252525"/>
          <w:lang w:val="en-US"/>
        </w:rPr>
        <w:t xml:space="preserve"> </w:t>
      </w:r>
      <w:proofErr w:type="spellStart"/>
      <w:r>
        <w:rPr>
          <w:color w:val="252525"/>
          <w:lang w:val="en-US"/>
        </w:rPr>
        <w:t>klimatu</w:t>
      </w:r>
      <w:proofErr w:type="spellEnd"/>
      <w:r>
        <w:rPr>
          <w:color w:val="252525"/>
          <w:lang w:val="en-US"/>
        </w:rPr>
        <w:t xml:space="preserve"> a 3. </w:t>
      </w:r>
      <w:proofErr w:type="spellStart"/>
      <w:r>
        <w:rPr>
          <w:color w:val="252525"/>
          <w:lang w:val="en-US"/>
        </w:rPr>
        <w:t>uvědomit</w:t>
      </w:r>
      <w:proofErr w:type="spellEnd"/>
      <w:r>
        <w:rPr>
          <w:color w:val="252525"/>
          <w:lang w:val="en-US"/>
        </w:rPr>
        <w:t> </w:t>
      </w:r>
      <w:proofErr w:type="spellStart"/>
      <w:r>
        <w:rPr>
          <w:color w:val="252525"/>
          <w:lang w:val="en-US"/>
        </w:rPr>
        <w:t>si</w:t>
      </w:r>
      <w:proofErr w:type="spellEnd"/>
      <w:r>
        <w:rPr>
          <w:color w:val="252525"/>
          <w:lang w:val="en-US"/>
        </w:rPr>
        <w:t xml:space="preserve"> </w:t>
      </w:r>
      <w:proofErr w:type="spellStart"/>
      <w:r>
        <w:rPr>
          <w:color w:val="252525"/>
          <w:lang w:val="en-US"/>
        </w:rPr>
        <w:t>dopad</w:t>
      </w:r>
      <w:proofErr w:type="spellEnd"/>
      <w:r>
        <w:rPr>
          <w:color w:val="252525"/>
          <w:lang w:val="en-US"/>
        </w:rPr>
        <w:t xml:space="preserve"> </w:t>
      </w:r>
      <w:proofErr w:type="spellStart"/>
      <w:r>
        <w:rPr>
          <w:color w:val="252525"/>
          <w:lang w:val="en-US"/>
        </w:rPr>
        <w:t>činností</w:t>
      </w:r>
      <w:proofErr w:type="spellEnd"/>
      <w:r>
        <w:rPr>
          <w:color w:val="252525"/>
          <w:lang w:val="en-US"/>
        </w:rPr>
        <w:t xml:space="preserve"> </w:t>
      </w:r>
      <w:proofErr w:type="spellStart"/>
      <w:r>
        <w:rPr>
          <w:color w:val="252525"/>
          <w:lang w:val="en-US"/>
        </w:rPr>
        <w:t>člověka</w:t>
      </w:r>
      <w:proofErr w:type="spellEnd"/>
      <w:r>
        <w:rPr>
          <w:color w:val="252525"/>
          <w:lang w:val="en-US"/>
        </w:rPr>
        <w:t xml:space="preserve"> </w:t>
      </w:r>
      <w:proofErr w:type="spellStart"/>
      <w:r>
        <w:rPr>
          <w:color w:val="252525"/>
          <w:lang w:val="en-US"/>
        </w:rPr>
        <w:t>na</w:t>
      </w:r>
      <w:proofErr w:type="spellEnd"/>
      <w:r>
        <w:rPr>
          <w:color w:val="252525"/>
          <w:lang w:val="en-US"/>
        </w:rPr>
        <w:t xml:space="preserve"> </w:t>
      </w:r>
      <w:proofErr w:type="spellStart"/>
      <w:r>
        <w:rPr>
          <w:color w:val="252525"/>
          <w:lang w:val="en-US"/>
        </w:rPr>
        <w:t>nevratnou</w:t>
      </w:r>
      <w:proofErr w:type="spellEnd"/>
      <w:r>
        <w:rPr>
          <w:color w:val="252525"/>
          <w:lang w:val="en-US"/>
        </w:rPr>
        <w:t xml:space="preserve"> </w:t>
      </w:r>
      <w:proofErr w:type="spellStart"/>
      <w:r>
        <w:rPr>
          <w:color w:val="252525"/>
          <w:lang w:val="en-US"/>
        </w:rPr>
        <w:t>proměnu</w:t>
      </w:r>
      <w:proofErr w:type="spellEnd"/>
      <w:r>
        <w:rPr>
          <w:color w:val="252525"/>
          <w:lang w:val="en-US"/>
        </w:rPr>
        <w:t xml:space="preserve"> </w:t>
      </w:r>
      <w:proofErr w:type="spellStart"/>
      <w:r>
        <w:rPr>
          <w:color w:val="252525"/>
          <w:lang w:val="en-US"/>
        </w:rPr>
        <w:t>krajiny</w:t>
      </w:r>
      <w:proofErr w:type="spellEnd"/>
      <w:r>
        <w:rPr>
          <w:color w:val="252525"/>
          <w:lang w:val="en-US"/>
        </w:rPr>
        <w:t xml:space="preserve">). </w:t>
      </w:r>
      <w:proofErr w:type="spellStart"/>
      <w:r>
        <w:rPr>
          <w:color w:val="252525"/>
          <w:lang w:val="en-US"/>
        </w:rPr>
        <w:t>Šumava</w:t>
      </w:r>
      <w:proofErr w:type="spellEnd"/>
      <w:r>
        <w:rPr>
          <w:color w:val="252525"/>
          <w:lang w:val="en-US"/>
        </w:rPr>
        <w:t xml:space="preserve"> </w:t>
      </w:r>
      <w:proofErr w:type="spellStart"/>
      <w:r>
        <w:rPr>
          <w:color w:val="252525"/>
          <w:lang w:val="en-US"/>
        </w:rPr>
        <w:t>na</w:t>
      </w:r>
      <w:proofErr w:type="spellEnd"/>
      <w:r>
        <w:rPr>
          <w:color w:val="252525"/>
          <w:lang w:val="en-US"/>
        </w:rPr>
        <w:t xml:space="preserve"> </w:t>
      </w:r>
      <w:proofErr w:type="spellStart"/>
      <w:r>
        <w:rPr>
          <w:color w:val="252525"/>
          <w:lang w:val="en-US"/>
        </w:rPr>
        <w:t>rozcestí</w:t>
      </w:r>
      <w:proofErr w:type="spellEnd"/>
      <w:r>
        <w:rPr>
          <w:color w:val="252525"/>
          <w:lang w:val="en-US"/>
        </w:rPr>
        <w:t xml:space="preserve"> - </w:t>
      </w:r>
      <w:r>
        <w:rPr>
          <w:color w:val="252525"/>
          <w:shd w:val="clear" w:color="auto" w:fill="FFFFFF"/>
        </w:rPr>
        <w:t>Má být Šumava pouze národním parkem, nebo i hospodářským lesem? A jak si poradit s kůrovcem, který požírá tamější stromy?</w:t>
      </w:r>
      <w:r>
        <w:rPr>
          <w:color w:val="252525"/>
          <w:lang w:val="en-US"/>
        </w:rPr>
        <w:t xml:space="preserve"> </w:t>
      </w:r>
      <w:proofErr w:type="spellStart"/>
      <w:r>
        <w:rPr>
          <w:color w:val="252525"/>
          <w:lang w:val="en-US"/>
        </w:rPr>
        <w:t>Tak</w:t>
      </w:r>
      <w:proofErr w:type="spellEnd"/>
      <w:r>
        <w:rPr>
          <w:color w:val="252525"/>
          <w:lang w:val="en-US"/>
        </w:rPr>
        <w:t xml:space="preserve"> to </w:t>
      </w:r>
      <w:proofErr w:type="spellStart"/>
      <w:r>
        <w:rPr>
          <w:color w:val="252525"/>
          <w:lang w:val="en-US"/>
        </w:rPr>
        <w:t>vidím</w:t>
      </w:r>
      <w:proofErr w:type="spellEnd"/>
      <w:r>
        <w:rPr>
          <w:color w:val="252525"/>
          <w:lang w:val="en-US"/>
        </w:rPr>
        <w:t xml:space="preserve"> </w:t>
      </w:r>
      <w:proofErr w:type="spellStart"/>
      <w:r>
        <w:rPr>
          <w:color w:val="252525"/>
          <w:lang w:val="en-US"/>
        </w:rPr>
        <w:t>já</w:t>
      </w:r>
      <w:proofErr w:type="spellEnd"/>
      <w:r>
        <w:rPr>
          <w:color w:val="252525"/>
          <w:lang w:val="en-US"/>
        </w:rPr>
        <w:t xml:space="preserve">: </w:t>
      </w:r>
      <w:proofErr w:type="spellStart"/>
      <w:r>
        <w:rPr>
          <w:color w:val="252525"/>
          <w:lang w:val="en-US"/>
        </w:rPr>
        <w:t>Annia</w:t>
      </w:r>
      <w:proofErr w:type="spellEnd"/>
      <w:r>
        <w:rPr>
          <w:color w:val="252525"/>
          <w:lang w:val="en-US"/>
        </w:rPr>
        <w:t xml:space="preserve"> - </w:t>
      </w:r>
      <w:r>
        <w:rPr>
          <w:color w:val="252525"/>
          <w:shd w:val="clear" w:color="auto" w:fill="FFFFFF"/>
        </w:rPr>
        <w:t xml:space="preserve">Šestiletá </w:t>
      </w:r>
      <w:proofErr w:type="spellStart"/>
      <w:r>
        <w:rPr>
          <w:color w:val="252525"/>
          <w:shd w:val="clear" w:color="auto" w:fill="FFFFFF"/>
        </w:rPr>
        <w:t>Amia</w:t>
      </w:r>
      <w:proofErr w:type="spellEnd"/>
      <w:r>
        <w:rPr>
          <w:color w:val="252525"/>
          <w:shd w:val="clear" w:color="auto" w:fill="FFFFFF"/>
        </w:rPr>
        <w:t xml:space="preserve"> bydlí na statku uprostřed šumavské samoty. Její rodiče opustili město a rozhodli se žít v souladu s přírodou</w:t>
      </w:r>
      <w:r>
        <w:rPr>
          <w:color w:val="252525"/>
          <w:lang w:val="en-US"/>
        </w:rPr>
        <w:t xml:space="preserve">. </w:t>
      </w:r>
    </w:p>
    <w:p w:rsidR="00B4360B" w:rsidRDefault="00274A71">
      <w:pPr>
        <w:jc w:val="both"/>
      </w:pPr>
      <w:proofErr w:type="spellStart"/>
      <w:r>
        <w:rPr>
          <w:color w:val="252525"/>
          <w:lang w:val="en-US"/>
        </w:rPr>
        <w:t>Jednotlivé</w:t>
      </w:r>
      <w:proofErr w:type="spellEnd"/>
      <w:r>
        <w:rPr>
          <w:color w:val="252525"/>
          <w:lang w:val="en-US"/>
        </w:rPr>
        <w:t xml:space="preserve"> d</w:t>
      </w:r>
      <w:proofErr w:type="spellStart"/>
      <w:r>
        <w:t>okumenty</w:t>
      </w:r>
      <w:proofErr w:type="spellEnd"/>
      <w:r>
        <w:t xml:space="preserve"> jsou rozděleny dle věkové kategorie žáků a obsahují doporučení pro pedagogy, doprovodné a doporučené materiály. </w:t>
      </w:r>
    </w:p>
    <w:p w:rsidR="00B4360B" w:rsidRDefault="00274A71">
      <w:pPr>
        <w:jc w:val="both"/>
      </w:pPr>
      <w:r>
        <w:t xml:space="preserve">9.A/B - Francouzština – V 9. ročníku se ekologií zabýváme v 7. lekci – </w:t>
      </w:r>
      <w:proofErr w:type="spellStart"/>
      <w:r>
        <w:t>Mes</w:t>
      </w:r>
      <w:proofErr w:type="spellEnd"/>
      <w:r>
        <w:t xml:space="preserve"> </w:t>
      </w:r>
      <w:proofErr w:type="spellStart"/>
      <w:r>
        <w:t>paysages</w:t>
      </w:r>
      <w:proofErr w:type="spellEnd"/>
      <w:r>
        <w:t>: Krajina. Příroda. Žáci zpracovali témata ve francouzštině: Jak třídíme odpad a Jak chráníme životní prostředí. Pracovali jsme s tématem v učebnici a vyplňovali pracovní listy, kvízy, o problémech životního prostředí jsme ve skupině konverzovali.</w:t>
      </w:r>
    </w:p>
    <w:p w:rsidR="00B4360B" w:rsidRDefault="00274A71">
      <w:pPr>
        <w:jc w:val="both"/>
      </w:pPr>
      <w:r>
        <w:t>Projekt během distanční výuky – 9. ročníky -</w:t>
      </w:r>
      <w:proofErr w:type="spellStart"/>
      <w:r>
        <w:t>MeV</w:t>
      </w:r>
      <w:proofErr w:type="spellEnd"/>
      <w:r>
        <w:t xml:space="preserve"> a 7. B – ZPV: Muž, který sázel stromy. Témata: krajina, aktivní občanství. V poetickém animovaném snímku sledujeme fiktivní příběh </w:t>
      </w:r>
      <w:proofErr w:type="spellStart"/>
      <w:r>
        <w:t>Élzerada</w:t>
      </w:r>
      <w:proofErr w:type="spellEnd"/>
      <w:r>
        <w:t xml:space="preserve"> </w:t>
      </w:r>
      <w:proofErr w:type="spellStart"/>
      <w:r>
        <w:t>Bouffiera</w:t>
      </w:r>
      <w:proofErr w:type="spellEnd"/>
      <w:r>
        <w:t>, osamělého pastevce z pustiny ve francouzských Alpách. V roce 1910 ho potká poutník a zaujatě pozoruje muže, který každý den vysadí sto stromů do neúrodné půdy. Poutník se po deseti letech vrací a zjišťuje, že na původních mrtvých místech raší krásný les. Příběh ukazuje, jak mocný může být zásah jediného člověka, který vytrvá ve své obětavé práci.</w:t>
      </w:r>
    </w:p>
    <w:p w:rsidR="00B4360B" w:rsidRDefault="00274A71">
      <w:pPr>
        <w:jc w:val="both"/>
        <w:rPr>
          <w:rFonts w:ascii="Arial" w:hAnsi="Arial" w:cs="Arial"/>
          <w:color w:val="6DDAFF"/>
          <w:sz w:val="27"/>
          <w:szCs w:val="27"/>
        </w:rPr>
      </w:pPr>
      <w:r>
        <w:t>Následovaly návazné aktivity, např.: Žáci sestavovali výhody a nevýhody života ve městě a na venkově, v přírodě. Následně vypracovávali otázky – Krajinná ekologie-bingo.</w:t>
      </w:r>
    </w:p>
    <w:p w:rsidR="00B4360B" w:rsidRDefault="00274A71">
      <w:pPr>
        <w:rPr>
          <w:b/>
          <w:bCs/>
          <w:color w:val="FF0000"/>
          <w:sz w:val="28"/>
          <w:szCs w:val="28"/>
        </w:rPr>
      </w:pPr>
      <w:r>
        <w:br w:type="page"/>
      </w:r>
    </w:p>
    <w:p w:rsidR="00B4360B" w:rsidRDefault="00274A71">
      <w:pPr>
        <w:spacing w:before="120" w:after="120"/>
        <w:ind w:left="425" w:hanging="425"/>
        <w:rPr>
          <w:b/>
          <w:bCs/>
          <w:color w:val="0000FF"/>
          <w:sz w:val="28"/>
          <w:szCs w:val="28"/>
        </w:rPr>
      </w:pPr>
      <w:r>
        <w:rPr>
          <w:b/>
          <w:bCs/>
          <w:color w:val="0000FF"/>
          <w:sz w:val="28"/>
          <w:szCs w:val="28"/>
        </w:rPr>
        <w:lastRenderedPageBreak/>
        <w:t xml:space="preserve">17. </w:t>
      </w:r>
      <w:r>
        <w:rPr>
          <w:b/>
          <w:bCs/>
          <w:color w:val="0000FF"/>
          <w:sz w:val="28"/>
          <w:szCs w:val="28"/>
        </w:rPr>
        <w:tab/>
        <w:t>Multikulturní výchova</w:t>
      </w:r>
    </w:p>
    <w:p w:rsidR="00B4360B" w:rsidRDefault="00274A71">
      <w:pPr>
        <w:jc w:val="both"/>
      </w:pPr>
      <w:r>
        <w:t xml:space="preserve">Multikulturní výchova je v souladu se školním vzdělávacím programem integrována do vyučovacích předmětů na prvním i druhém stupni. Pro žáky zajišťujeme programy, přednášky a besedy, při kterých mají možnost poznávat způsob života v odlišném kulturním prostředí. Žáci 5. – 9. tříd pravidelně navštěvují programy projektu Planeta Země 3000. Multikulturní výchovu podporujeme zejména ve výuce cizích jazyků realizací třídních a předmětových projektů a zapojením do mezinárodních projektů. </w:t>
      </w:r>
    </w:p>
    <w:p w:rsidR="00B4360B" w:rsidRDefault="00B4360B">
      <w:pPr>
        <w:jc w:val="both"/>
      </w:pPr>
    </w:p>
    <w:p w:rsidR="00B4360B" w:rsidRDefault="00274A71">
      <w:pPr>
        <w:jc w:val="both"/>
        <w:rPr>
          <w:b/>
        </w:rPr>
      </w:pPr>
      <w:r>
        <w:rPr>
          <w:b/>
        </w:rPr>
        <w:t xml:space="preserve">Festival Ze Mě My </w:t>
      </w:r>
    </w:p>
    <w:p w:rsidR="00B4360B" w:rsidRDefault="00274A71">
      <w:pPr>
        <w:pStyle w:val="Standard"/>
        <w:jc w:val="both"/>
      </w:pPr>
      <w:r>
        <w:t xml:space="preserve">Na začátku školního roku proběhla tradiční akce ZE MĚ MY -  projekt na podporu integrace cizinců v Praze 12. Děti na něm začaly pracovat ještě v období prezenčního vyučování, ale když v říjnu došlo k uzavření škol, snažili jsme se pokračovat distančně. Zapojili se všichni žáci školy, na prvním stupni ve třídách se svými třídními učitelkami, na druhém stupni v rámci předmětu výtvarná výchova. Vybranými zeměmi byly tentokrát Čína a Mexiko. Z fotografií aktivit a výrobků vznikla poměrně obsáhlá prezentace. </w:t>
      </w:r>
    </w:p>
    <w:p w:rsidR="00B4360B" w:rsidRDefault="00B4360B">
      <w:pPr>
        <w:jc w:val="both"/>
      </w:pPr>
    </w:p>
    <w:p w:rsidR="00B4360B" w:rsidRDefault="00274A71">
      <w:pPr>
        <w:spacing w:before="120" w:after="120"/>
        <w:ind w:left="425" w:hanging="425"/>
        <w:rPr>
          <w:b/>
          <w:bCs/>
          <w:color w:val="0000FF"/>
          <w:sz w:val="28"/>
          <w:szCs w:val="28"/>
        </w:rPr>
      </w:pPr>
      <w:r>
        <w:rPr>
          <w:b/>
          <w:bCs/>
          <w:color w:val="0000FF"/>
          <w:sz w:val="28"/>
          <w:szCs w:val="28"/>
        </w:rPr>
        <w:t>18. Prevence rizikového chování</w:t>
      </w:r>
    </w:p>
    <w:p w:rsidR="00B4360B" w:rsidRDefault="00274A71">
      <w:pPr>
        <w:jc w:val="both"/>
      </w:pPr>
      <w:r>
        <w:t>Prevence ve školním roce 2020/2021 vycházela z Preventivního programu školy.</w:t>
      </w:r>
    </w:p>
    <w:p w:rsidR="00B4360B" w:rsidRDefault="00B4360B">
      <w:pPr>
        <w:jc w:val="both"/>
      </w:pPr>
    </w:p>
    <w:p w:rsidR="00B4360B" w:rsidRDefault="00274A71">
      <w:pPr>
        <w:jc w:val="both"/>
        <w:rPr>
          <w:b/>
        </w:rPr>
      </w:pPr>
      <w:r>
        <w:rPr>
          <w:b/>
        </w:rPr>
        <w:t>Žáci</w:t>
      </w:r>
    </w:p>
    <w:p w:rsidR="00B4360B" w:rsidRDefault="00B4360B">
      <w:pPr>
        <w:jc w:val="both"/>
      </w:pPr>
    </w:p>
    <w:p w:rsidR="00B4360B" w:rsidRDefault="00274A71">
      <w:pPr>
        <w:jc w:val="both"/>
      </w:pPr>
      <w:r>
        <w:t xml:space="preserve">Celý školní rok byl netradiční a byl ovlivněn téměř půlroční distanční výukou. Základem prevence je spolupráce s občanským sdružením </w:t>
      </w:r>
      <w:proofErr w:type="spellStart"/>
      <w:r>
        <w:t>Proxima</w:t>
      </w:r>
      <w:proofErr w:type="spellEnd"/>
      <w:r>
        <w:t xml:space="preserve"> </w:t>
      </w:r>
      <w:proofErr w:type="spellStart"/>
      <w:r>
        <w:t>Sociale</w:t>
      </w:r>
      <w:proofErr w:type="spellEnd"/>
      <w:r>
        <w:t xml:space="preserve">, o.p.s., které připravilo pro naši školu primárně preventivní program pro žáky I. a II. stupně. Témata byla vybrána po dohodě se školním metodikem prevence a třídními učiteli tak, aby odpovídala potřebám jednotlivých tříd. Cílem bylo preventivní působení na žáky prostřednictvím výkladu, řízené diskuse, výtvarných, hudebních, pohybových a relaxačních technik v daných tématech. Program se uskutečnil ve dvouhodinových či tříhodinových blocích. Bloky byly vedeny dvojicí lektorů, třídní učitelé byli přítomni. </w:t>
      </w:r>
    </w:p>
    <w:p w:rsidR="00B4360B" w:rsidRDefault="00274A71">
      <w:pPr>
        <w:jc w:val="both"/>
      </w:pPr>
      <w:r>
        <w:t xml:space="preserve">Program prevence spol. </w:t>
      </w:r>
      <w:proofErr w:type="spellStart"/>
      <w:r>
        <w:t>Proxima</w:t>
      </w:r>
      <w:proofErr w:type="spellEnd"/>
      <w:r>
        <w:t xml:space="preserve"> </w:t>
      </w:r>
      <w:proofErr w:type="spellStart"/>
      <w:r>
        <w:t>Sociale</w:t>
      </w:r>
      <w:proofErr w:type="spellEnd"/>
      <w:r>
        <w:t>, o.p.s. pro 4. – 7. ročník byl financován z prostředků, které na prevenci uvolnila MČ Praha 12. Program pro 8. a 9. ročník byl zajištěn z grantového programu hlavního města Prahy pro oblast primární prevence ve školách a školských zařízeních 2019.</w:t>
      </w:r>
    </w:p>
    <w:p w:rsidR="00B4360B" w:rsidRDefault="00274A71">
      <w:pPr>
        <w:jc w:val="both"/>
      </w:pPr>
      <w:r>
        <w:t xml:space="preserve">Díky dlouhodobému uzavření škol se preventivní programy posouvaly a měnily. Bloky na I. stupni proběhly dle v plánu již v září a v říjnu, včetně Bezpečného internetu pro 2. třídy. Během září a v říjnu proběhly zajímavé přednášky na téma – Rozumný životní styl pro vybrané třídy na II. stupni. </w:t>
      </w:r>
    </w:p>
    <w:p w:rsidR="00B4360B" w:rsidRDefault="00274A71">
      <w:pPr>
        <w:jc w:val="both"/>
        <w:rPr>
          <w:lang w:val="en-US" w:eastAsia="en-US"/>
        </w:rPr>
      </w:pPr>
      <w:proofErr w:type="spellStart"/>
      <w:r>
        <w:rPr>
          <w:lang w:val="en-US" w:eastAsia="en-US"/>
        </w:rPr>
        <w:t>Šesté</w:t>
      </w:r>
      <w:proofErr w:type="spellEnd"/>
      <w:r>
        <w:rPr>
          <w:lang w:val="en-US" w:eastAsia="en-US"/>
        </w:rPr>
        <w:t xml:space="preserve"> </w:t>
      </w:r>
      <w:proofErr w:type="spellStart"/>
      <w:r>
        <w:rPr>
          <w:lang w:val="en-US" w:eastAsia="en-US"/>
        </w:rPr>
        <w:t>třídy</w:t>
      </w:r>
      <w:proofErr w:type="spellEnd"/>
      <w:r>
        <w:rPr>
          <w:lang w:val="en-US" w:eastAsia="en-US"/>
        </w:rPr>
        <w:t xml:space="preserve"> </w:t>
      </w:r>
      <w:proofErr w:type="spellStart"/>
      <w:r>
        <w:rPr>
          <w:lang w:val="en-US" w:eastAsia="en-US"/>
        </w:rPr>
        <w:t>absolvovaly</w:t>
      </w:r>
      <w:proofErr w:type="spellEnd"/>
      <w:r>
        <w:rPr>
          <w:lang w:val="en-US" w:eastAsia="en-US"/>
        </w:rPr>
        <w:t xml:space="preserve"> </w:t>
      </w:r>
      <w:proofErr w:type="spellStart"/>
      <w:r>
        <w:rPr>
          <w:lang w:val="en-US" w:eastAsia="en-US"/>
        </w:rPr>
        <w:t>zajímavou</w:t>
      </w:r>
      <w:proofErr w:type="spellEnd"/>
      <w:r>
        <w:rPr>
          <w:lang w:val="en-US" w:eastAsia="en-US"/>
        </w:rPr>
        <w:t xml:space="preserve"> </w:t>
      </w:r>
      <w:proofErr w:type="spellStart"/>
      <w:r>
        <w:rPr>
          <w:lang w:val="en-US" w:eastAsia="en-US"/>
        </w:rPr>
        <w:t>přednášku</w:t>
      </w:r>
      <w:proofErr w:type="spellEnd"/>
      <w:r>
        <w:rPr>
          <w:lang w:val="en-US" w:eastAsia="en-US"/>
        </w:rPr>
        <w:t xml:space="preserve"> </w:t>
      </w:r>
      <w:proofErr w:type="spellStart"/>
      <w:r>
        <w:rPr>
          <w:lang w:val="en-US" w:eastAsia="en-US"/>
        </w:rPr>
        <w:t>na</w:t>
      </w:r>
      <w:proofErr w:type="spellEnd"/>
      <w:r>
        <w:rPr>
          <w:lang w:val="en-US" w:eastAsia="en-US"/>
        </w:rPr>
        <w:t xml:space="preserve"> </w:t>
      </w:r>
      <w:proofErr w:type="spellStart"/>
      <w:r>
        <w:rPr>
          <w:lang w:val="en-US" w:eastAsia="en-US"/>
        </w:rPr>
        <w:t>téma</w:t>
      </w:r>
      <w:proofErr w:type="spellEnd"/>
      <w:r>
        <w:rPr>
          <w:lang w:val="en-US" w:eastAsia="en-US"/>
        </w:rPr>
        <w:t>: „</w:t>
      </w:r>
      <w:proofErr w:type="spellStart"/>
      <w:r>
        <w:rPr>
          <w:lang w:val="en-US" w:eastAsia="en-US"/>
        </w:rPr>
        <w:t>Školní</w:t>
      </w:r>
      <w:proofErr w:type="spellEnd"/>
      <w:r>
        <w:rPr>
          <w:lang w:val="en-US" w:eastAsia="en-US"/>
        </w:rPr>
        <w:t xml:space="preserve"> </w:t>
      </w:r>
      <w:proofErr w:type="spellStart"/>
      <w:r>
        <w:rPr>
          <w:lang w:val="en-US" w:eastAsia="en-US"/>
        </w:rPr>
        <w:t>oběd</w:t>
      </w:r>
      <w:proofErr w:type="spellEnd"/>
      <w:r>
        <w:rPr>
          <w:lang w:val="en-US" w:eastAsia="en-US"/>
        </w:rPr>
        <w:t xml:space="preserve"> versus cola a </w:t>
      </w:r>
      <w:proofErr w:type="spellStart"/>
      <w:r>
        <w:rPr>
          <w:lang w:val="en-US" w:eastAsia="en-US"/>
        </w:rPr>
        <w:t>chipsy“a</w:t>
      </w:r>
      <w:proofErr w:type="spellEnd"/>
      <w:r>
        <w:rPr>
          <w:lang w:val="en-US" w:eastAsia="en-US"/>
        </w:rPr>
        <w:t> </w:t>
      </w:r>
      <w:proofErr w:type="spellStart"/>
      <w:r>
        <w:rPr>
          <w:lang w:val="en-US" w:eastAsia="en-US"/>
        </w:rPr>
        <w:t>vyšší</w:t>
      </w:r>
      <w:proofErr w:type="spellEnd"/>
      <w:r>
        <w:rPr>
          <w:lang w:val="en-US" w:eastAsia="en-US"/>
        </w:rPr>
        <w:t xml:space="preserve"> </w:t>
      </w:r>
      <w:proofErr w:type="spellStart"/>
      <w:r>
        <w:rPr>
          <w:lang w:val="en-US" w:eastAsia="en-US"/>
        </w:rPr>
        <w:t>ročníky</w:t>
      </w:r>
      <w:proofErr w:type="spellEnd"/>
      <w:r>
        <w:rPr>
          <w:lang w:val="en-US" w:eastAsia="en-US"/>
        </w:rPr>
        <w:t xml:space="preserve"> „</w:t>
      </w:r>
      <w:proofErr w:type="spellStart"/>
      <w:r>
        <w:rPr>
          <w:lang w:val="en-US" w:eastAsia="en-US"/>
        </w:rPr>
        <w:t>Děti</w:t>
      </w:r>
      <w:proofErr w:type="spellEnd"/>
      <w:r>
        <w:rPr>
          <w:lang w:val="en-US" w:eastAsia="en-US"/>
        </w:rPr>
        <w:t xml:space="preserve"> a </w:t>
      </w:r>
      <w:proofErr w:type="spellStart"/>
      <w:r>
        <w:rPr>
          <w:lang w:val="en-US" w:eastAsia="en-US"/>
        </w:rPr>
        <w:t>rozumný</w:t>
      </w:r>
      <w:proofErr w:type="spellEnd"/>
      <w:r>
        <w:rPr>
          <w:lang w:val="en-US" w:eastAsia="en-US"/>
        </w:rPr>
        <w:t xml:space="preserve"> </w:t>
      </w:r>
      <w:proofErr w:type="spellStart"/>
      <w:r>
        <w:rPr>
          <w:lang w:val="en-US" w:eastAsia="en-US"/>
        </w:rPr>
        <w:t>životní</w:t>
      </w:r>
      <w:proofErr w:type="spellEnd"/>
      <w:r>
        <w:rPr>
          <w:lang w:val="en-US" w:eastAsia="en-US"/>
        </w:rPr>
        <w:t xml:space="preserve"> </w:t>
      </w:r>
      <w:proofErr w:type="spellStart"/>
      <w:r>
        <w:rPr>
          <w:lang w:val="en-US" w:eastAsia="en-US"/>
        </w:rPr>
        <w:t>styl</w:t>
      </w:r>
      <w:proofErr w:type="spellEnd"/>
      <w:r>
        <w:rPr>
          <w:lang w:val="en-US" w:eastAsia="en-US"/>
        </w:rPr>
        <w:t xml:space="preserve">“. </w:t>
      </w:r>
      <w:proofErr w:type="spellStart"/>
      <w:r>
        <w:rPr>
          <w:lang w:val="en-US" w:eastAsia="en-US"/>
        </w:rPr>
        <w:t>Kvůli</w:t>
      </w:r>
      <w:proofErr w:type="spellEnd"/>
      <w:r>
        <w:rPr>
          <w:lang w:val="en-US" w:eastAsia="en-US"/>
        </w:rPr>
        <w:t xml:space="preserve"> </w:t>
      </w:r>
      <w:proofErr w:type="spellStart"/>
      <w:r>
        <w:rPr>
          <w:lang w:val="en-US" w:eastAsia="en-US"/>
        </w:rPr>
        <w:t>uzavření</w:t>
      </w:r>
      <w:proofErr w:type="spellEnd"/>
      <w:r>
        <w:rPr>
          <w:lang w:val="en-US" w:eastAsia="en-US"/>
        </w:rPr>
        <w:t xml:space="preserve"> </w:t>
      </w:r>
      <w:proofErr w:type="spellStart"/>
      <w:r>
        <w:rPr>
          <w:lang w:val="en-US" w:eastAsia="en-US"/>
        </w:rPr>
        <w:t>škol</w:t>
      </w:r>
      <w:proofErr w:type="spellEnd"/>
      <w:r>
        <w:rPr>
          <w:lang w:val="en-US" w:eastAsia="en-US"/>
        </w:rPr>
        <w:t xml:space="preserve"> </w:t>
      </w:r>
      <w:proofErr w:type="spellStart"/>
      <w:r>
        <w:rPr>
          <w:lang w:val="en-US" w:eastAsia="en-US"/>
        </w:rPr>
        <w:t>přednášky</w:t>
      </w:r>
      <w:proofErr w:type="spellEnd"/>
      <w:r>
        <w:rPr>
          <w:lang w:val="en-US" w:eastAsia="en-US"/>
        </w:rPr>
        <w:t xml:space="preserve"> </w:t>
      </w:r>
      <w:proofErr w:type="spellStart"/>
      <w:r>
        <w:rPr>
          <w:lang w:val="en-US" w:eastAsia="en-US"/>
        </w:rPr>
        <w:t>neproběhly</w:t>
      </w:r>
      <w:proofErr w:type="spellEnd"/>
      <w:r>
        <w:rPr>
          <w:lang w:val="en-US" w:eastAsia="en-US"/>
        </w:rPr>
        <w:t xml:space="preserve"> </w:t>
      </w:r>
      <w:proofErr w:type="spellStart"/>
      <w:r>
        <w:rPr>
          <w:lang w:val="en-US" w:eastAsia="en-US"/>
        </w:rPr>
        <w:t>ve</w:t>
      </w:r>
      <w:proofErr w:type="spellEnd"/>
      <w:r>
        <w:rPr>
          <w:lang w:val="en-US" w:eastAsia="en-US"/>
        </w:rPr>
        <w:t xml:space="preserve"> </w:t>
      </w:r>
      <w:proofErr w:type="spellStart"/>
      <w:r>
        <w:rPr>
          <w:lang w:val="en-US" w:eastAsia="en-US"/>
        </w:rPr>
        <w:t>všech</w:t>
      </w:r>
      <w:proofErr w:type="spellEnd"/>
      <w:r>
        <w:rPr>
          <w:lang w:val="en-US" w:eastAsia="en-US"/>
        </w:rPr>
        <w:t xml:space="preserve"> </w:t>
      </w:r>
      <w:proofErr w:type="spellStart"/>
      <w:r>
        <w:rPr>
          <w:lang w:val="en-US" w:eastAsia="en-US"/>
        </w:rPr>
        <w:t>třídách</w:t>
      </w:r>
      <w:proofErr w:type="spellEnd"/>
      <w:r>
        <w:rPr>
          <w:lang w:val="en-US" w:eastAsia="en-US"/>
        </w:rPr>
        <w:t xml:space="preserve"> </w:t>
      </w:r>
      <w:proofErr w:type="spellStart"/>
      <w:r>
        <w:rPr>
          <w:lang w:val="en-US" w:eastAsia="en-US"/>
        </w:rPr>
        <w:t>dle</w:t>
      </w:r>
      <w:proofErr w:type="spellEnd"/>
      <w:r>
        <w:rPr>
          <w:lang w:val="en-US" w:eastAsia="en-US"/>
        </w:rPr>
        <w:t xml:space="preserve"> </w:t>
      </w:r>
      <w:proofErr w:type="spellStart"/>
      <w:r>
        <w:rPr>
          <w:lang w:val="en-US" w:eastAsia="en-US"/>
        </w:rPr>
        <w:t>plánu</w:t>
      </w:r>
      <w:proofErr w:type="spellEnd"/>
      <w:r>
        <w:rPr>
          <w:lang w:val="en-US" w:eastAsia="en-US"/>
        </w:rPr>
        <w:t xml:space="preserve">. Po </w:t>
      </w:r>
      <w:proofErr w:type="spellStart"/>
      <w:r>
        <w:rPr>
          <w:lang w:val="en-US" w:eastAsia="en-US"/>
        </w:rPr>
        <w:t>absolvování</w:t>
      </w:r>
      <w:proofErr w:type="spellEnd"/>
      <w:r>
        <w:rPr>
          <w:lang w:val="en-US" w:eastAsia="en-US"/>
        </w:rPr>
        <w:t xml:space="preserve"> </w:t>
      </w:r>
      <w:proofErr w:type="spellStart"/>
      <w:r>
        <w:rPr>
          <w:lang w:val="en-US" w:eastAsia="en-US"/>
        </w:rPr>
        <w:t>přednášky</w:t>
      </w:r>
      <w:proofErr w:type="spellEnd"/>
      <w:r>
        <w:rPr>
          <w:lang w:val="en-US" w:eastAsia="en-US"/>
        </w:rPr>
        <w:t xml:space="preserve"> </w:t>
      </w:r>
      <w:proofErr w:type="spellStart"/>
      <w:r>
        <w:rPr>
          <w:lang w:val="en-US" w:eastAsia="en-US"/>
        </w:rPr>
        <w:t>lektorka</w:t>
      </w:r>
      <w:proofErr w:type="spellEnd"/>
      <w:r>
        <w:rPr>
          <w:lang w:val="en-US" w:eastAsia="en-US"/>
        </w:rPr>
        <w:t xml:space="preserve">, </w:t>
      </w:r>
      <w:proofErr w:type="spellStart"/>
      <w:r>
        <w:rPr>
          <w:lang w:val="en-US" w:eastAsia="en-US"/>
        </w:rPr>
        <w:t>nabídla</w:t>
      </w:r>
      <w:proofErr w:type="spellEnd"/>
      <w:r>
        <w:rPr>
          <w:lang w:val="en-US" w:eastAsia="en-US"/>
        </w:rPr>
        <w:t xml:space="preserve"> </w:t>
      </w:r>
      <w:proofErr w:type="spellStart"/>
      <w:r>
        <w:rPr>
          <w:lang w:val="en-US" w:eastAsia="en-US"/>
        </w:rPr>
        <w:t>možnost</w:t>
      </w:r>
      <w:proofErr w:type="spellEnd"/>
      <w:r>
        <w:rPr>
          <w:lang w:val="en-US" w:eastAsia="en-US"/>
        </w:rPr>
        <w:t xml:space="preserve"> </w:t>
      </w:r>
      <w:proofErr w:type="spellStart"/>
      <w:r>
        <w:rPr>
          <w:lang w:val="en-US" w:eastAsia="en-US"/>
        </w:rPr>
        <w:t>účasti</w:t>
      </w:r>
      <w:proofErr w:type="spellEnd"/>
      <w:r>
        <w:rPr>
          <w:lang w:val="en-US" w:eastAsia="en-US"/>
        </w:rPr>
        <w:t xml:space="preserve"> v </w:t>
      </w:r>
      <w:proofErr w:type="spellStart"/>
      <w:r>
        <w:rPr>
          <w:lang w:val="en-US" w:eastAsia="en-US"/>
        </w:rPr>
        <w:t>projektu</w:t>
      </w:r>
      <w:proofErr w:type="spellEnd"/>
      <w:r>
        <w:rPr>
          <w:lang w:val="en-US" w:eastAsia="en-US"/>
        </w:rPr>
        <w:t xml:space="preserve"> pro </w:t>
      </w:r>
      <w:proofErr w:type="spellStart"/>
      <w:r>
        <w:rPr>
          <w:lang w:val="en-US" w:eastAsia="en-US"/>
        </w:rPr>
        <w:t>celou</w:t>
      </w:r>
      <w:proofErr w:type="spellEnd"/>
      <w:r>
        <w:rPr>
          <w:lang w:val="en-US" w:eastAsia="en-US"/>
        </w:rPr>
        <w:t xml:space="preserve"> </w:t>
      </w:r>
      <w:proofErr w:type="spellStart"/>
      <w:r>
        <w:rPr>
          <w:lang w:val="en-US" w:eastAsia="en-US"/>
        </w:rPr>
        <w:t>třídu</w:t>
      </w:r>
      <w:proofErr w:type="spellEnd"/>
      <w:r>
        <w:rPr>
          <w:lang w:val="en-US" w:eastAsia="en-US"/>
        </w:rPr>
        <w:t xml:space="preserve">. </w:t>
      </w:r>
      <w:proofErr w:type="spellStart"/>
      <w:r>
        <w:rPr>
          <w:lang w:val="en-US" w:eastAsia="en-US"/>
        </w:rPr>
        <w:t>Žáci</w:t>
      </w:r>
      <w:proofErr w:type="spellEnd"/>
      <w:r>
        <w:rPr>
          <w:lang w:val="en-US" w:eastAsia="en-US"/>
        </w:rPr>
        <w:t xml:space="preserve"> </w:t>
      </w:r>
      <w:proofErr w:type="spellStart"/>
      <w:r>
        <w:rPr>
          <w:lang w:val="en-US" w:eastAsia="en-US"/>
        </w:rPr>
        <w:t>měli</w:t>
      </w:r>
      <w:proofErr w:type="spellEnd"/>
      <w:r>
        <w:rPr>
          <w:lang w:val="en-US" w:eastAsia="en-US"/>
        </w:rPr>
        <w:t xml:space="preserve"> </w:t>
      </w:r>
      <w:proofErr w:type="spellStart"/>
      <w:r>
        <w:rPr>
          <w:lang w:val="en-US" w:eastAsia="en-US"/>
        </w:rPr>
        <w:t>radit</w:t>
      </w:r>
      <w:proofErr w:type="spellEnd"/>
      <w:r>
        <w:rPr>
          <w:lang w:val="en-US" w:eastAsia="en-US"/>
        </w:rPr>
        <w:t xml:space="preserve"> a </w:t>
      </w:r>
      <w:proofErr w:type="spellStart"/>
      <w:r>
        <w:rPr>
          <w:lang w:val="en-US" w:eastAsia="en-US"/>
        </w:rPr>
        <w:t>doporučit</w:t>
      </w:r>
      <w:proofErr w:type="spellEnd"/>
      <w:r>
        <w:rPr>
          <w:lang w:val="en-US" w:eastAsia="en-US"/>
        </w:rPr>
        <w:t xml:space="preserve"> </w:t>
      </w:r>
      <w:proofErr w:type="spellStart"/>
      <w:r>
        <w:rPr>
          <w:lang w:val="en-US" w:eastAsia="en-US"/>
        </w:rPr>
        <w:t>změny</w:t>
      </w:r>
      <w:proofErr w:type="spellEnd"/>
      <w:r>
        <w:rPr>
          <w:lang w:val="en-US" w:eastAsia="en-US"/>
        </w:rPr>
        <w:t xml:space="preserve"> v </w:t>
      </w:r>
      <w:proofErr w:type="spellStart"/>
      <w:r>
        <w:rPr>
          <w:lang w:val="en-US" w:eastAsia="en-US"/>
        </w:rPr>
        <w:t>jídelníčku</w:t>
      </w:r>
      <w:proofErr w:type="spellEnd"/>
      <w:r>
        <w:rPr>
          <w:lang w:val="en-US" w:eastAsia="en-US"/>
        </w:rPr>
        <w:t xml:space="preserve"> </w:t>
      </w:r>
      <w:proofErr w:type="spellStart"/>
      <w:r>
        <w:rPr>
          <w:lang w:val="en-US" w:eastAsia="en-US"/>
        </w:rPr>
        <w:t>školákům</w:t>
      </w:r>
      <w:proofErr w:type="spellEnd"/>
      <w:r>
        <w:rPr>
          <w:lang w:val="en-US" w:eastAsia="en-US"/>
        </w:rPr>
        <w:t xml:space="preserve"> v </w:t>
      </w:r>
      <w:proofErr w:type="spellStart"/>
      <w:r>
        <w:rPr>
          <w:lang w:val="en-US" w:eastAsia="en-US"/>
        </w:rPr>
        <w:t>různých</w:t>
      </w:r>
      <w:proofErr w:type="spellEnd"/>
      <w:r>
        <w:rPr>
          <w:lang w:val="en-US" w:eastAsia="en-US"/>
        </w:rPr>
        <w:t xml:space="preserve"> </w:t>
      </w:r>
      <w:proofErr w:type="spellStart"/>
      <w:r>
        <w:rPr>
          <w:lang w:val="en-US" w:eastAsia="en-US"/>
        </w:rPr>
        <w:t>situacích</w:t>
      </w:r>
      <w:proofErr w:type="spellEnd"/>
      <w:r>
        <w:rPr>
          <w:lang w:val="en-US" w:eastAsia="en-US"/>
        </w:rPr>
        <w:t xml:space="preserve">. </w:t>
      </w:r>
      <w:proofErr w:type="spellStart"/>
      <w:r>
        <w:rPr>
          <w:lang w:val="en-US" w:eastAsia="en-US"/>
        </w:rPr>
        <w:t>Jednalo</w:t>
      </w:r>
      <w:proofErr w:type="spellEnd"/>
      <w:r>
        <w:rPr>
          <w:lang w:val="en-US" w:eastAsia="en-US"/>
        </w:rPr>
        <w:t xml:space="preserve"> se o </w:t>
      </w:r>
      <w:proofErr w:type="spellStart"/>
      <w:r>
        <w:rPr>
          <w:lang w:val="en-US" w:eastAsia="en-US"/>
        </w:rPr>
        <w:t>práci</w:t>
      </w:r>
      <w:proofErr w:type="spellEnd"/>
      <w:r>
        <w:rPr>
          <w:lang w:val="en-US" w:eastAsia="en-US"/>
        </w:rPr>
        <w:t xml:space="preserve"> </w:t>
      </w:r>
      <w:proofErr w:type="spellStart"/>
      <w:r>
        <w:rPr>
          <w:lang w:val="en-US" w:eastAsia="en-US"/>
        </w:rPr>
        <w:t>ve</w:t>
      </w:r>
      <w:proofErr w:type="spellEnd"/>
      <w:r>
        <w:rPr>
          <w:lang w:val="en-US" w:eastAsia="en-US"/>
        </w:rPr>
        <w:t xml:space="preserve"> </w:t>
      </w:r>
      <w:proofErr w:type="spellStart"/>
      <w:r>
        <w:rPr>
          <w:lang w:val="en-US" w:eastAsia="en-US"/>
        </w:rPr>
        <w:t>skupinkách</w:t>
      </w:r>
      <w:proofErr w:type="spellEnd"/>
      <w:r>
        <w:rPr>
          <w:lang w:val="en-US" w:eastAsia="en-US"/>
        </w:rPr>
        <w:t xml:space="preserve">, ale </w:t>
      </w:r>
      <w:proofErr w:type="spellStart"/>
      <w:r>
        <w:rPr>
          <w:lang w:val="en-US" w:eastAsia="en-US"/>
        </w:rPr>
        <w:t>hodnocena</w:t>
      </w:r>
      <w:proofErr w:type="spellEnd"/>
      <w:r>
        <w:rPr>
          <w:lang w:val="en-US" w:eastAsia="en-US"/>
        </w:rPr>
        <w:t xml:space="preserve"> </w:t>
      </w:r>
      <w:proofErr w:type="spellStart"/>
      <w:r>
        <w:rPr>
          <w:lang w:val="en-US" w:eastAsia="en-US"/>
        </w:rPr>
        <w:t>byla</w:t>
      </w:r>
      <w:proofErr w:type="spellEnd"/>
      <w:r>
        <w:rPr>
          <w:lang w:val="en-US" w:eastAsia="en-US"/>
        </w:rPr>
        <w:t xml:space="preserve"> </w:t>
      </w:r>
      <w:proofErr w:type="spellStart"/>
      <w:r>
        <w:rPr>
          <w:lang w:val="en-US" w:eastAsia="en-US"/>
        </w:rPr>
        <w:t>vždy</w:t>
      </w:r>
      <w:proofErr w:type="spellEnd"/>
      <w:r>
        <w:rPr>
          <w:lang w:val="en-US" w:eastAsia="en-US"/>
        </w:rPr>
        <w:t xml:space="preserve"> </w:t>
      </w:r>
      <w:proofErr w:type="spellStart"/>
      <w:r>
        <w:rPr>
          <w:lang w:val="en-US" w:eastAsia="en-US"/>
        </w:rPr>
        <w:t>celá</w:t>
      </w:r>
      <w:proofErr w:type="spellEnd"/>
      <w:r>
        <w:rPr>
          <w:lang w:val="en-US" w:eastAsia="en-US"/>
        </w:rPr>
        <w:t xml:space="preserve"> </w:t>
      </w:r>
      <w:proofErr w:type="spellStart"/>
      <w:r>
        <w:rPr>
          <w:lang w:val="en-US" w:eastAsia="en-US"/>
        </w:rPr>
        <w:t>třída</w:t>
      </w:r>
      <w:proofErr w:type="spellEnd"/>
      <w:r>
        <w:rPr>
          <w:lang w:val="en-US" w:eastAsia="en-US"/>
        </w:rPr>
        <w:t xml:space="preserve">. </w:t>
      </w:r>
      <w:proofErr w:type="spellStart"/>
      <w:r>
        <w:rPr>
          <w:lang w:val="en-US" w:eastAsia="en-US"/>
        </w:rPr>
        <w:t>Projekt</w:t>
      </w:r>
      <w:proofErr w:type="spellEnd"/>
      <w:r>
        <w:rPr>
          <w:lang w:val="en-US" w:eastAsia="en-US"/>
        </w:rPr>
        <w:t xml:space="preserve"> </w:t>
      </w:r>
      <w:proofErr w:type="spellStart"/>
      <w:r>
        <w:rPr>
          <w:lang w:val="en-US" w:eastAsia="en-US"/>
        </w:rPr>
        <w:t>jsme</w:t>
      </w:r>
      <w:proofErr w:type="spellEnd"/>
      <w:r>
        <w:rPr>
          <w:lang w:val="en-US" w:eastAsia="en-US"/>
        </w:rPr>
        <w:t xml:space="preserve"> </w:t>
      </w:r>
      <w:proofErr w:type="spellStart"/>
      <w:r>
        <w:rPr>
          <w:lang w:val="en-US" w:eastAsia="en-US"/>
        </w:rPr>
        <w:t>ukončovali</w:t>
      </w:r>
      <w:proofErr w:type="spellEnd"/>
      <w:r>
        <w:rPr>
          <w:lang w:val="en-US" w:eastAsia="en-US"/>
        </w:rPr>
        <w:t xml:space="preserve"> </w:t>
      </w:r>
      <w:proofErr w:type="spellStart"/>
      <w:r>
        <w:rPr>
          <w:lang w:val="en-US" w:eastAsia="en-US"/>
        </w:rPr>
        <w:t>již</w:t>
      </w:r>
      <w:proofErr w:type="spellEnd"/>
      <w:r>
        <w:rPr>
          <w:lang w:val="en-US" w:eastAsia="en-US"/>
        </w:rPr>
        <w:t xml:space="preserve"> v </w:t>
      </w:r>
      <w:proofErr w:type="spellStart"/>
      <w:r>
        <w:rPr>
          <w:lang w:val="en-US" w:eastAsia="en-US"/>
        </w:rPr>
        <w:t>distanční</w:t>
      </w:r>
      <w:proofErr w:type="spellEnd"/>
      <w:r>
        <w:rPr>
          <w:lang w:val="en-US" w:eastAsia="en-US"/>
        </w:rPr>
        <w:t xml:space="preserve"> </w:t>
      </w:r>
      <w:proofErr w:type="spellStart"/>
      <w:r>
        <w:rPr>
          <w:lang w:val="en-US" w:eastAsia="en-US"/>
        </w:rPr>
        <w:t>výuce</w:t>
      </w:r>
      <w:proofErr w:type="spellEnd"/>
      <w:r>
        <w:rPr>
          <w:lang w:val="en-US" w:eastAsia="en-US"/>
        </w:rPr>
        <w:t>.</w:t>
      </w:r>
    </w:p>
    <w:p w:rsidR="00B4360B" w:rsidRDefault="00274A71">
      <w:pPr>
        <w:jc w:val="both"/>
      </w:pPr>
      <w:proofErr w:type="spellStart"/>
      <w:r>
        <w:rPr>
          <w:lang w:val="en-US" w:eastAsia="en-US"/>
        </w:rPr>
        <w:t>Tři</w:t>
      </w:r>
      <w:proofErr w:type="spellEnd"/>
      <w:r>
        <w:rPr>
          <w:lang w:val="en-US" w:eastAsia="en-US"/>
        </w:rPr>
        <w:t xml:space="preserve"> </w:t>
      </w:r>
      <w:proofErr w:type="spellStart"/>
      <w:r>
        <w:rPr>
          <w:lang w:val="en-US" w:eastAsia="en-US"/>
        </w:rPr>
        <w:t>třídy</w:t>
      </w:r>
      <w:proofErr w:type="spellEnd"/>
      <w:r>
        <w:rPr>
          <w:lang w:val="en-US" w:eastAsia="en-US"/>
        </w:rPr>
        <w:t xml:space="preserve"> 6. A, 6. B a 8. A </w:t>
      </w:r>
      <w:proofErr w:type="spellStart"/>
      <w:r>
        <w:rPr>
          <w:lang w:val="en-US" w:eastAsia="en-US"/>
        </w:rPr>
        <w:t>zvítězily</w:t>
      </w:r>
      <w:proofErr w:type="spellEnd"/>
      <w:r>
        <w:rPr>
          <w:lang w:val="en-US" w:eastAsia="en-US"/>
        </w:rPr>
        <w:t xml:space="preserve"> - </w:t>
      </w:r>
      <w:proofErr w:type="spellStart"/>
      <w:r>
        <w:rPr>
          <w:lang w:val="en-US" w:eastAsia="en-US"/>
        </w:rPr>
        <w:t>získaly</w:t>
      </w:r>
      <w:proofErr w:type="spellEnd"/>
      <w:r>
        <w:rPr>
          <w:lang w:val="en-US" w:eastAsia="en-US"/>
        </w:rPr>
        <w:t xml:space="preserve"> </w:t>
      </w:r>
      <w:proofErr w:type="spellStart"/>
      <w:r>
        <w:rPr>
          <w:lang w:val="en-US" w:eastAsia="en-US"/>
        </w:rPr>
        <w:t>diplom</w:t>
      </w:r>
      <w:proofErr w:type="spellEnd"/>
      <w:r>
        <w:rPr>
          <w:lang w:val="en-US" w:eastAsia="en-US"/>
        </w:rPr>
        <w:t xml:space="preserve"> a </w:t>
      </w:r>
      <w:proofErr w:type="spellStart"/>
      <w:r>
        <w:rPr>
          <w:lang w:val="en-US" w:eastAsia="en-US"/>
        </w:rPr>
        <w:t>finanční</w:t>
      </w:r>
      <w:proofErr w:type="spellEnd"/>
      <w:r>
        <w:rPr>
          <w:lang w:val="en-US" w:eastAsia="en-US"/>
        </w:rPr>
        <w:t xml:space="preserve"> </w:t>
      </w:r>
      <w:proofErr w:type="spellStart"/>
      <w:r>
        <w:rPr>
          <w:lang w:val="en-US" w:eastAsia="en-US"/>
        </w:rPr>
        <w:t>odměnu</w:t>
      </w:r>
      <w:proofErr w:type="spellEnd"/>
      <w:r>
        <w:rPr>
          <w:lang w:val="en-US" w:eastAsia="en-US"/>
        </w:rPr>
        <w:t xml:space="preserve"> </w:t>
      </w:r>
      <w:proofErr w:type="spellStart"/>
      <w:r>
        <w:rPr>
          <w:lang w:val="en-US" w:eastAsia="en-US"/>
        </w:rPr>
        <w:t>ve</w:t>
      </w:r>
      <w:proofErr w:type="spellEnd"/>
      <w:r>
        <w:rPr>
          <w:lang w:val="en-US" w:eastAsia="en-US"/>
        </w:rPr>
        <w:t xml:space="preserve"> </w:t>
      </w:r>
      <w:proofErr w:type="spellStart"/>
      <w:r>
        <w:rPr>
          <w:lang w:val="en-US" w:eastAsia="en-US"/>
        </w:rPr>
        <w:t>výši</w:t>
      </w:r>
      <w:proofErr w:type="spellEnd"/>
      <w:r>
        <w:rPr>
          <w:lang w:val="en-US" w:eastAsia="en-US"/>
        </w:rPr>
        <w:t xml:space="preserve"> 5000 </w:t>
      </w:r>
      <w:proofErr w:type="spellStart"/>
      <w:r>
        <w:rPr>
          <w:lang w:val="en-US" w:eastAsia="en-US"/>
        </w:rPr>
        <w:t>Kč</w:t>
      </w:r>
      <w:proofErr w:type="spellEnd"/>
      <w:r>
        <w:rPr>
          <w:lang w:val="en-US" w:eastAsia="en-US"/>
        </w:rPr>
        <w:t xml:space="preserve"> pro </w:t>
      </w:r>
      <w:proofErr w:type="spellStart"/>
      <w:r>
        <w:rPr>
          <w:lang w:val="en-US" w:eastAsia="en-US"/>
        </w:rPr>
        <w:t>každou</w:t>
      </w:r>
      <w:proofErr w:type="spellEnd"/>
      <w:r>
        <w:rPr>
          <w:lang w:val="en-US" w:eastAsia="en-US"/>
        </w:rPr>
        <w:t xml:space="preserve"> </w:t>
      </w:r>
      <w:proofErr w:type="spellStart"/>
      <w:r>
        <w:rPr>
          <w:lang w:val="en-US" w:eastAsia="en-US"/>
        </w:rPr>
        <w:t>třídu</w:t>
      </w:r>
      <w:proofErr w:type="spellEnd"/>
      <w:r>
        <w:rPr>
          <w:lang w:val="en-US" w:eastAsia="en-US"/>
        </w:rPr>
        <w:t xml:space="preserve">. </w:t>
      </w:r>
      <w:proofErr w:type="spellStart"/>
      <w:r>
        <w:rPr>
          <w:lang w:val="en-US" w:eastAsia="en-US"/>
        </w:rPr>
        <w:t>Děti</w:t>
      </w:r>
      <w:proofErr w:type="spellEnd"/>
      <w:r>
        <w:rPr>
          <w:lang w:val="en-US" w:eastAsia="en-US"/>
        </w:rPr>
        <w:t xml:space="preserve"> </w:t>
      </w:r>
      <w:proofErr w:type="spellStart"/>
      <w:r>
        <w:rPr>
          <w:lang w:val="en-US" w:eastAsia="en-US"/>
        </w:rPr>
        <w:t>během</w:t>
      </w:r>
      <w:proofErr w:type="spellEnd"/>
      <w:r>
        <w:rPr>
          <w:lang w:val="en-US" w:eastAsia="en-US"/>
        </w:rPr>
        <w:t xml:space="preserve"> </w:t>
      </w:r>
      <w:proofErr w:type="spellStart"/>
      <w:r>
        <w:rPr>
          <w:lang w:val="en-US" w:eastAsia="en-US"/>
        </w:rPr>
        <w:t>distanční</w:t>
      </w:r>
      <w:proofErr w:type="spellEnd"/>
      <w:r>
        <w:rPr>
          <w:lang w:val="en-US" w:eastAsia="en-US"/>
        </w:rPr>
        <w:t xml:space="preserve"> </w:t>
      </w:r>
      <w:proofErr w:type="spellStart"/>
      <w:r>
        <w:rPr>
          <w:lang w:val="en-US" w:eastAsia="en-US"/>
        </w:rPr>
        <w:t>výuky</w:t>
      </w:r>
      <w:proofErr w:type="spellEnd"/>
      <w:r>
        <w:rPr>
          <w:lang w:val="en-US" w:eastAsia="en-US"/>
        </w:rPr>
        <w:t xml:space="preserve"> </w:t>
      </w:r>
      <w:proofErr w:type="spellStart"/>
      <w:r>
        <w:rPr>
          <w:lang w:val="en-US" w:eastAsia="en-US"/>
        </w:rPr>
        <w:t>vytvořily</w:t>
      </w:r>
      <w:proofErr w:type="spellEnd"/>
      <w:r>
        <w:rPr>
          <w:lang w:val="en-US" w:eastAsia="en-US"/>
        </w:rPr>
        <w:t xml:space="preserve"> </w:t>
      </w:r>
      <w:proofErr w:type="spellStart"/>
      <w:r>
        <w:rPr>
          <w:lang w:val="en-US" w:eastAsia="en-US"/>
        </w:rPr>
        <w:t>krásné</w:t>
      </w:r>
      <w:proofErr w:type="spellEnd"/>
      <w:r>
        <w:rPr>
          <w:lang w:val="en-US" w:eastAsia="en-US"/>
        </w:rPr>
        <w:t xml:space="preserve"> </w:t>
      </w:r>
      <w:proofErr w:type="spellStart"/>
      <w:r>
        <w:rPr>
          <w:lang w:val="en-US" w:eastAsia="en-US"/>
        </w:rPr>
        <w:t>projekty</w:t>
      </w:r>
      <w:proofErr w:type="spellEnd"/>
      <w:r>
        <w:rPr>
          <w:lang w:val="en-US" w:eastAsia="en-US"/>
        </w:rPr>
        <w:t xml:space="preserve"> a </w:t>
      </w:r>
      <w:proofErr w:type="spellStart"/>
      <w:r>
        <w:rPr>
          <w:lang w:val="en-US" w:eastAsia="en-US"/>
        </w:rPr>
        <w:t>prezentace</w:t>
      </w:r>
      <w:proofErr w:type="spellEnd"/>
      <w:r>
        <w:rPr>
          <w:lang w:val="en-US" w:eastAsia="en-US"/>
        </w:rPr>
        <w:t xml:space="preserve"> </w:t>
      </w:r>
      <w:proofErr w:type="spellStart"/>
      <w:r>
        <w:rPr>
          <w:lang w:val="en-US" w:eastAsia="en-US"/>
        </w:rPr>
        <w:t>na</w:t>
      </w:r>
      <w:proofErr w:type="spellEnd"/>
      <w:r>
        <w:rPr>
          <w:lang w:val="en-US" w:eastAsia="en-US"/>
        </w:rPr>
        <w:t xml:space="preserve"> </w:t>
      </w:r>
      <w:proofErr w:type="spellStart"/>
      <w:r>
        <w:rPr>
          <w:lang w:val="en-US" w:eastAsia="en-US"/>
        </w:rPr>
        <w:t>zadané</w:t>
      </w:r>
      <w:proofErr w:type="spellEnd"/>
      <w:r>
        <w:rPr>
          <w:lang w:val="en-US" w:eastAsia="en-US"/>
        </w:rPr>
        <w:t xml:space="preserve"> </w:t>
      </w:r>
      <w:proofErr w:type="spellStart"/>
      <w:r>
        <w:rPr>
          <w:lang w:val="en-US" w:eastAsia="en-US"/>
        </w:rPr>
        <w:t>téma</w:t>
      </w:r>
      <w:proofErr w:type="spellEnd"/>
      <w:r>
        <w:rPr>
          <w:lang w:val="en-US" w:eastAsia="en-US"/>
        </w:rPr>
        <w:t xml:space="preserve">. </w:t>
      </w:r>
      <w:proofErr w:type="spellStart"/>
      <w:r>
        <w:rPr>
          <w:lang w:val="en-US" w:eastAsia="en-US"/>
        </w:rPr>
        <w:t>Zdravému</w:t>
      </w:r>
      <w:proofErr w:type="spellEnd"/>
      <w:r>
        <w:rPr>
          <w:lang w:val="en-US" w:eastAsia="en-US"/>
        </w:rPr>
        <w:t xml:space="preserve"> </w:t>
      </w:r>
      <w:proofErr w:type="spellStart"/>
      <w:r>
        <w:rPr>
          <w:lang w:val="en-US" w:eastAsia="en-US"/>
        </w:rPr>
        <w:t>životnímu</w:t>
      </w:r>
      <w:proofErr w:type="spellEnd"/>
      <w:r>
        <w:rPr>
          <w:lang w:val="en-US" w:eastAsia="en-US"/>
        </w:rPr>
        <w:t xml:space="preserve"> </w:t>
      </w:r>
      <w:proofErr w:type="spellStart"/>
      <w:r>
        <w:rPr>
          <w:lang w:val="en-US" w:eastAsia="en-US"/>
        </w:rPr>
        <w:t>stylu</w:t>
      </w:r>
      <w:proofErr w:type="spellEnd"/>
      <w:r>
        <w:rPr>
          <w:lang w:val="en-US" w:eastAsia="en-US"/>
        </w:rPr>
        <w:t xml:space="preserve"> se </w:t>
      </w:r>
      <w:proofErr w:type="spellStart"/>
      <w:r>
        <w:rPr>
          <w:lang w:val="en-US" w:eastAsia="en-US"/>
        </w:rPr>
        <w:t>průběžně</w:t>
      </w:r>
      <w:proofErr w:type="spellEnd"/>
      <w:r>
        <w:rPr>
          <w:lang w:val="en-US" w:eastAsia="en-US"/>
        </w:rPr>
        <w:t xml:space="preserve"> </w:t>
      </w:r>
      <w:proofErr w:type="spellStart"/>
      <w:r>
        <w:rPr>
          <w:lang w:val="en-US" w:eastAsia="en-US"/>
        </w:rPr>
        <w:t>věnujeme</w:t>
      </w:r>
      <w:proofErr w:type="spellEnd"/>
      <w:r>
        <w:rPr>
          <w:lang w:val="en-US" w:eastAsia="en-US"/>
        </w:rPr>
        <w:t xml:space="preserve"> </w:t>
      </w:r>
      <w:proofErr w:type="spellStart"/>
      <w:r>
        <w:rPr>
          <w:lang w:val="en-US" w:eastAsia="en-US"/>
        </w:rPr>
        <w:t>na</w:t>
      </w:r>
      <w:proofErr w:type="spellEnd"/>
      <w:r>
        <w:rPr>
          <w:lang w:val="en-US" w:eastAsia="en-US"/>
        </w:rPr>
        <w:t xml:space="preserve"> </w:t>
      </w:r>
      <w:proofErr w:type="spellStart"/>
      <w:r>
        <w:rPr>
          <w:lang w:val="en-US" w:eastAsia="en-US"/>
        </w:rPr>
        <w:t>hodinách</w:t>
      </w:r>
      <w:proofErr w:type="spellEnd"/>
      <w:r>
        <w:rPr>
          <w:lang w:val="en-US" w:eastAsia="en-US"/>
        </w:rPr>
        <w:t xml:space="preserve"> </w:t>
      </w:r>
      <w:proofErr w:type="spellStart"/>
      <w:r>
        <w:rPr>
          <w:lang w:val="en-US" w:eastAsia="en-US"/>
        </w:rPr>
        <w:t>VkZ</w:t>
      </w:r>
      <w:proofErr w:type="spellEnd"/>
      <w:r>
        <w:rPr>
          <w:lang w:val="en-US" w:eastAsia="en-US"/>
        </w:rPr>
        <w:t xml:space="preserve"> v 6. </w:t>
      </w:r>
      <w:proofErr w:type="spellStart"/>
      <w:r>
        <w:rPr>
          <w:lang w:val="en-US" w:eastAsia="en-US"/>
        </w:rPr>
        <w:t>třídách</w:t>
      </w:r>
      <w:proofErr w:type="spellEnd"/>
      <w:r>
        <w:rPr>
          <w:lang w:val="en-US" w:eastAsia="en-US"/>
        </w:rPr>
        <w:t xml:space="preserve"> a </w:t>
      </w:r>
      <w:proofErr w:type="spellStart"/>
      <w:r>
        <w:rPr>
          <w:lang w:val="en-US" w:eastAsia="en-US"/>
        </w:rPr>
        <w:t>rovněž</w:t>
      </w:r>
      <w:proofErr w:type="spellEnd"/>
      <w:r>
        <w:rPr>
          <w:lang w:val="en-US" w:eastAsia="en-US"/>
        </w:rPr>
        <w:t xml:space="preserve"> </w:t>
      </w:r>
      <w:proofErr w:type="spellStart"/>
      <w:r>
        <w:rPr>
          <w:lang w:val="en-US" w:eastAsia="en-US"/>
        </w:rPr>
        <w:t>ve</w:t>
      </w:r>
      <w:proofErr w:type="spellEnd"/>
      <w:r>
        <w:rPr>
          <w:lang w:val="en-US" w:eastAsia="en-US"/>
        </w:rPr>
        <w:t xml:space="preserve"> </w:t>
      </w:r>
      <w:proofErr w:type="spellStart"/>
      <w:r>
        <w:rPr>
          <w:lang w:val="en-US" w:eastAsia="en-US"/>
        </w:rPr>
        <w:t>všech</w:t>
      </w:r>
      <w:proofErr w:type="spellEnd"/>
      <w:r>
        <w:rPr>
          <w:lang w:val="en-US" w:eastAsia="en-US"/>
        </w:rPr>
        <w:t xml:space="preserve"> </w:t>
      </w:r>
      <w:proofErr w:type="spellStart"/>
      <w:r>
        <w:rPr>
          <w:lang w:val="en-US" w:eastAsia="en-US"/>
        </w:rPr>
        <w:t>předmětech</w:t>
      </w:r>
      <w:proofErr w:type="spellEnd"/>
      <w:r>
        <w:rPr>
          <w:lang w:val="en-US" w:eastAsia="en-US"/>
        </w:rPr>
        <w:t xml:space="preserve"> </w:t>
      </w:r>
      <w:proofErr w:type="spellStart"/>
      <w:r>
        <w:rPr>
          <w:lang w:val="en-US" w:eastAsia="en-US"/>
        </w:rPr>
        <w:t>na</w:t>
      </w:r>
      <w:proofErr w:type="spellEnd"/>
      <w:r>
        <w:rPr>
          <w:lang w:val="en-US" w:eastAsia="en-US"/>
        </w:rPr>
        <w:t xml:space="preserve"> II. </w:t>
      </w:r>
      <w:proofErr w:type="spellStart"/>
      <w:r>
        <w:rPr>
          <w:lang w:val="en-US" w:eastAsia="en-US"/>
        </w:rPr>
        <w:t>stupni</w:t>
      </w:r>
      <w:proofErr w:type="spellEnd"/>
      <w:r>
        <w:rPr>
          <w:lang w:val="en-US" w:eastAsia="en-US"/>
        </w:rPr>
        <w:t xml:space="preserve"> v </w:t>
      </w:r>
      <w:proofErr w:type="spellStart"/>
      <w:r>
        <w:rPr>
          <w:lang w:val="en-US" w:eastAsia="en-US"/>
        </w:rPr>
        <w:t>rámci</w:t>
      </w:r>
      <w:proofErr w:type="spellEnd"/>
      <w:r>
        <w:rPr>
          <w:lang w:val="en-US" w:eastAsia="en-US"/>
        </w:rPr>
        <w:t xml:space="preserve"> ČJS.</w:t>
      </w:r>
    </w:p>
    <w:p w:rsidR="00B4360B" w:rsidRDefault="00274A71">
      <w:pPr>
        <w:jc w:val="both"/>
        <w:rPr>
          <w:color w:val="333333"/>
        </w:rPr>
      </w:pPr>
      <w:r>
        <w:t xml:space="preserve">V rámci prevence rizikového chování se žáci naší školy pravidelně účastní soutěže </w:t>
      </w:r>
      <w:proofErr w:type="spellStart"/>
      <w:r>
        <w:t>Antifetfest</w:t>
      </w:r>
      <w:proofErr w:type="spellEnd"/>
      <w:r>
        <w:t>.  Termín odevzdání snímků je letos až do 18.6. Žáci 7. a 9. tříd natáčejí filmy, ale uvidíme, zda se filmy podaří dokončit. Předání cen našim žákům z minulého ročníku proběhlo v prosinci 2020 – před delším uzavřením škol.</w:t>
      </w:r>
      <w:r>
        <w:rPr>
          <w:color w:val="333333"/>
        </w:rPr>
        <w:t xml:space="preserve"> </w:t>
      </w:r>
      <w:proofErr w:type="spellStart"/>
      <w:r>
        <w:rPr>
          <w:rStyle w:val="Siln"/>
          <w:b w:val="0"/>
          <w:bCs w:val="0"/>
          <w:color w:val="333333"/>
        </w:rPr>
        <w:t>Antifetfest</w:t>
      </w:r>
      <w:proofErr w:type="spellEnd"/>
      <w:r>
        <w:rPr>
          <w:rStyle w:val="Siln"/>
          <w:b w:val="0"/>
          <w:bCs w:val="0"/>
          <w:color w:val="333333"/>
        </w:rPr>
        <w:t xml:space="preserve"> – velký úspěch naší školy 1. a 3. </w:t>
      </w:r>
      <w:r>
        <w:rPr>
          <w:rStyle w:val="Siln"/>
          <w:b w:val="0"/>
          <w:bCs w:val="0"/>
          <w:color w:val="333333"/>
        </w:rPr>
        <w:lastRenderedPageBreak/>
        <w:t xml:space="preserve">místo v celorepublikovém kole 2020.  </w:t>
      </w:r>
      <w:r>
        <w:rPr>
          <w:color w:val="333333"/>
        </w:rPr>
        <w:t xml:space="preserve">Bývalé žákyně 9. třídy získaly první cenu v celostátním kole </w:t>
      </w:r>
      <w:proofErr w:type="spellStart"/>
      <w:r>
        <w:rPr>
          <w:color w:val="333333"/>
        </w:rPr>
        <w:t>Antifetfestu</w:t>
      </w:r>
      <w:proofErr w:type="spellEnd"/>
      <w:r>
        <w:rPr>
          <w:color w:val="333333"/>
        </w:rPr>
        <w:t xml:space="preserve"> se snímkem „Řekni to“ – skupina </w:t>
      </w:r>
      <w:proofErr w:type="spellStart"/>
      <w:r>
        <w:rPr>
          <w:color w:val="333333"/>
        </w:rPr>
        <w:t>Superdrbny</w:t>
      </w:r>
      <w:proofErr w:type="spellEnd"/>
      <w:r>
        <w:rPr>
          <w:color w:val="333333"/>
        </w:rPr>
        <w:t xml:space="preserve"> a (jednočlenné) studio </w:t>
      </w:r>
      <w:proofErr w:type="spellStart"/>
      <w:r>
        <w:rPr>
          <w:color w:val="333333"/>
        </w:rPr>
        <w:t>Tabi</w:t>
      </w:r>
      <w:proofErr w:type="spellEnd"/>
      <w:r>
        <w:rPr>
          <w:color w:val="333333"/>
        </w:rPr>
        <w:t xml:space="preserve"> za snímek „</w:t>
      </w:r>
      <w:proofErr w:type="spellStart"/>
      <w:r>
        <w:rPr>
          <w:color w:val="333333"/>
        </w:rPr>
        <w:t>Korona</w:t>
      </w:r>
      <w:proofErr w:type="spellEnd"/>
      <w:r>
        <w:rPr>
          <w:color w:val="333333"/>
        </w:rPr>
        <w:t xml:space="preserve"> </w:t>
      </w:r>
      <w:proofErr w:type="spellStart"/>
      <w:r>
        <w:rPr>
          <w:color w:val="333333"/>
        </w:rPr>
        <w:t>Time</w:t>
      </w:r>
      <w:proofErr w:type="spellEnd"/>
      <w:r>
        <w:rPr>
          <w:color w:val="333333"/>
        </w:rPr>
        <w:t>“. Tento snímek navíc získal </w:t>
      </w:r>
      <w:r>
        <w:rPr>
          <w:rStyle w:val="Zdraznn1"/>
          <w:color w:val="333333"/>
        </w:rPr>
        <w:t>zvláštní cenu poroty za animaci</w:t>
      </w:r>
      <w:r>
        <w:rPr>
          <w:color w:val="333333"/>
        </w:rPr>
        <w:t xml:space="preserve">. Ve čtvrtek 17. prosince úspěšným žákyním ze ZŠ </w:t>
      </w:r>
      <w:proofErr w:type="spellStart"/>
      <w:r>
        <w:rPr>
          <w:color w:val="333333"/>
        </w:rPr>
        <w:t>Písnická</w:t>
      </w:r>
      <w:proofErr w:type="spellEnd"/>
      <w:r>
        <w:rPr>
          <w:color w:val="333333"/>
        </w:rPr>
        <w:t xml:space="preserve"> přišel blahopřát Petr Prchal, radní pro školství a Jiří Brůžek, radní pro sociální oblast.</w:t>
      </w:r>
    </w:p>
    <w:p w:rsidR="00B4360B" w:rsidRDefault="00274A71">
      <w:pPr>
        <w:jc w:val="both"/>
        <w:rPr>
          <w:color w:val="333333"/>
        </w:rPr>
      </w:pPr>
      <w:r>
        <w:rPr>
          <w:color w:val="333333"/>
        </w:rPr>
        <w:t>Naše škola se zapojila do průzkumu „Ohrožené děti“ - od června 2021 je k dispozici i reportáž z výsledků průzkumu: </w:t>
      </w:r>
      <w:hyperlink r:id="rId30" w:tgtFrame="_blank">
        <w:r>
          <w:rPr>
            <w:rStyle w:val="Internetovodkaz"/>
          </w:rPr>
          <w:t>https://www.babyonline.cz/reportaz-pruzkum-sex</w:t>
        </w:r>
      </w:hyperlink>
      <w:r>
        <w:rPr>
          <w:color w:val="333333"/>
        </w:rPr>
        <w:t>. Začátkem září naši školu oslovily redaktorky vydavatelství </w:t>
      </w:r>
      <w:proofErr w:type="spellStart"/>
      <w:r w:rsidR="004316CA">
        <w:fldChar w:fldCharType="begin"/>
      </w:r>
      <w:r w:rsidR="00E83ABD">
        <w:instrText>HYPERLINK "https://www.babyonline.cz/" \t "_blank" \h</w:instrText>
      </w:r>
      <w:r w:rsidR="004316CA">
        <w:fldChar w:fldCharType="separate"/>
      </w:r>
      <w:r>
        <w:rPr>
          <w:rStyle w:val="Internetovodkaz"/>
        </w:rPr>
        <w:t>Babyonline</w:t>
      </w:r>
      <w:proofErr w:type="spellEnd"/>
      <w:r w:rsidR="004316CA">
        <w:fldChar w:fldCharType="end"/>
      </w:r>
      <w:r>
        <w:rPr>
          <w:color w:val="333333"/>
        </w:rPr>
        <w:t xml:space="preserve"> s prosbou o vyplnění dotazníků na téma „Děti ohrožené pornografií a online sexuálními agresory“. Cílem bylo zjistit, od jakého věku jsou děti vystaveny vlivu pornografie a dány všanc lovcům sexuálních obětí, zvláště nezletilých, a jak si s touto zkušeností </w:t>
      </w:r>
      <w:proofErr w:type="spellStart"/>
      <w:r>
        <w:rPr>
          <w:color w:val="333333"/>
        </w:rPr>
        <w:t>dokáží</w:t>
      </w:r>
      <w:proofErr w:type="spellEnd"/>
      <w:r>
        <w:rPr>
          <w:color w:val="333333"/>
        </w:rPr>
        <w:t xml:space="preserve"> poradit. </w:t>
      </w:r>
      <w:r>
        <w:rPr>
          <w:rStyle w:val="Siln"/>
          <w:b w:val="0"/>
          <w:bCs w:val="0"/>
          <w:color w:val="333333"/>
        </w:rPr>
        <w:t>Dotazník byl anonymní</w:t>
      </w:r>
      <w:r>
        <w:rPr>
          <w:color w:val="333333"/>
        </w:rPr>
        <w:t> a </w:t>
      </w:r>
      <w:r>
        <w:rPr>
          <w:rStyle w:val="Siln"/>
          <w:b w:val="0"/>
          <w:bCs w:val="0"/>
          <w:color w:val="333333"/>
        </w:rPr>
        <w:t>zcela dobrovolný.</w:t>
      </w:r>
    </w:p>
    <w:p w:rsidR="00B4360B" w:rsidRDefault="00274A71">
      <w:pPr>
        <w:pStyle w:val="Normlnweb"/>
        <w:shd w:val="clear" w:color="auto" w:fill="FFFFFF"/>
        <w:spacing w:beforeAutospacing="0" w:afterAutospacing="0"/>
        <w:jc w:val="both"/>
        <w:rPr>
          <w:color w:val="333333"/>
        </w:rPr>
      </w:pPr>
      <w:r>
        <w:rPr>
          <w:rStyle w:val="Siln"/>
          <w:b w:val="0"/>
          <w:bCs w:val="0"/>
          <w:color w:val="333333"/>
        </w:rPr>
        <w:t>Dne 15. 10. 2020</w:t>
      </w:r>
      <w:r>
        <w:rPr>
          <w:color w:val="333333"/>
        </w:rPr>
        <w:t> byly předneseny na </w:t>
      </w:r>
      <w:r>
        <w:rPr>
          <w:rStyle w:val="Siln"/>
          <w:b w:val="0"/>
          <w:bCs w:val="0"/>
          <w:color w:val="333333"/>
        </w:rPr>
        <w:t>28. online kongresu sexuální výchovy</w:t>
      </w:r>
      <w:r>
        <w:rPr>
          <w:color w:val="333333"/>
        </w:rPr>
        <w:t> výsledky průzkumu a </w:t>
      </w:r>
      <w:r>
        <w:rPr>
          <w:rStyle w:val="Siln"/>
          <w:b w:val="0"/>
          <w:bCs w:val="0"/>
          <w:color w:val="333333"/>
        </w:rPr>
        <w:t>publikovány</w:t>
      </w:r>
      <w:r>
        <w:rPr>
          <w:b/>
          <w:bCs/>
          <w:color w:val="333333"/>
        </w:rPr>
        <w:t>.</w:t>
      </w:r>
      <w:r>
        <w:rPr>
          <w:color w:val="333333"/>
        </w:rPr>
        <w:t xml:space="preserve"> </w:t>
      </w:r>
      <w:hyperlink r:id="rId31" w:tgtFrame="_blank">
        <w:r>
          <w:rPr>
            <w:rStyle w:val="Internetovodkaz"/>
          </w:rPr>
          <w:t>Video</w:t>
        </w:r>
      </w:hyperlink>
      <w:r>
        <w:rPr>
          <w:color w:val="333333"/>
        </w:rPr>
        <w:t> je doporučeno ke zhlédnutí pedagogům, studentům i rodičům, je i s přepisem k dispozici na </w:t>
      </w:r>
      <w:hyperlink r:id="rId32" w:tgtFrame="_blank">
        <w:r>
          <w:rPr>
            <w:rStyle w:val="Internetovodkaz"/>
          </w:rPr>
          <w:t>https://www.babyonline.cz/vysledky-sexualniho-pruzkumu.</w:t>
        </w:r>
      </w:hyperlink>
    </w:p>
    <w:p w:rsidR="00B4360B" w:rsidRDefault="00274A71">
      <w:pPr>
        <w:pStyle w:val="Normlnweb"/>
        <w:shd w:val="clear" w:color="auto" w:fill="FFFFFF"/>
        <w:spacing w:before="240" w:after="480"/>
        <w:rPr>
          <w:color w:val="333333"/>
        </w:rPr>
      </w:pPr>
      <w:r>
        <w:rPr>
          <w:noProof/>
        </w:rPr>
        <w:drawing>
          <wp:inline distT="0" distB="0" distL="0" distR="0">
            <wp:extent cx="2752725" cy="1504950"/>
            <wp:effectExtent l="0" t="0" r="0" b="0"/>
            <wp:docPr id="12" name="Obrázek 11" descr="Graf odkud získávali inform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descr="Graf odkud získávali informace"/>
                    <pic:cNvPicPr>
                      <a:picLocks noChangeAspect="1" noChangeArrowheads="1"/>
                    </pic:cNvPicPr>
                  </pic:nvPicPr>
                  <pic:blipFill>
                    <a:blip r:embed="rId33" cstate="print"/>
                    <a:stretch>
                      <a:fillRect/>
                    </a:stretch>
                  </pic:blipFill>
                  <pic:spPr bwMode="auto">
                    <a:xfrm>
                      <a:off x="0" y="0"/>
                      <a:ext cx="2752725" cy="1504950"/>
                    </a:xfrm>
                    <a:prstGeom prst="rect">
                      <a:avLst/>
                    </a:prstGeom>
                  </pic:spPr>
                </pic:pic>
              </a:graphicData>
            </a:graphic>
          </wp:inline>
        </w:drawing>
      </w:r>
    </w:p>
    <w:p w:rsidR="00B4360B" w:rsidRDefault="00274A71">
      <w:pPr>
        <w:pStyle w:val="Normlnweb"/>
        <w:shd w:val="clear" w:color="auto" w:fill="FFFFFF"/>
        <w:spacing w:beforeAutospacing="0" w:afterAutospacing="0"/>
        <w:rPr>
          <w:color w:val="333333"/>
        </w:rPr>
      </w:pPr>
      <w:r>
        <w:rPr>
          <w:color w:val="333333"/>
        </w:rPr>
        <w:t>Průzkum byl veden anonymně v průběhu září 2020 u žáků a studentů ve věku 13-20 let z různých typů vzdělávacích zařízení:</w:t>
      </w:r>
    </w:p>
    <w:p w:rsidR="00B4360B" w:rsidRDefault="00274A71">
      <w:pPr>
        <w:pStyle w:val="Normlnweb"/>
        <w:shd w:val="clear" w:color="auto" w:fill="FFFFFF"/>
        <w:spacing w:beforeAutospacing="0" w:afterAutospacing="0"/>
        <w:rPr>
          <w:color w:val="333333"/>
        </w:rPr>
      </w:pPr>
      <w:r>
        <w:rPr>
          <w:color w:val="333333"/>
        </w:rPr>
        <w:t>ZŠ (14), gymnázia (6), SŠ (1) – celkem odpovědělo 1655 žáků.</w:t>
      </w:r>
    </w:p>
    <w:p w:rsidR="00B4360B" w:rsidRDefault="00B4360B">
      <w:pPr>
        <w:pStyle w:val="Normlnweb"/>
        <w:shd w:val="clear" w:color="auto" w:fill="FFFFFF"/>
        <w:spacing w:beforeAutospacing="0" w:afterAutospacing="0"/>
        <w:rPr>
          <w:color w:val="333333"/>
        </w:rPr>
      </w:pPr>
    </w:p>
    <w:p w:rsidR="00B4360B" w:rsidRDefault="00274A71">
      <w:pPr>
        <w:jc w:val="both"/>
      </w:pPr>
      <w:r>
        <w:t xml:space="preserve">Naše škola se </w:t>
      </w:r>
      <w:proofErr w:type="spellStart"/>
      <w:r>
        <w:t>se</w:t>
      </w:r>
      <w:proofErr w:type="spellEnd"/>
      <w:r>
        <w:t xml:space="preserve"> pravidelně zapojuje do projektu Ze-Mě-My, který má napomoci přirozené integraci dětí-cizinců ze zemí mimo Evropskou unii, žijících v Praze 12 - například Vietnamců, Ukrajinců, Číňanů a příslušníků dalších národů. </w:t>
      </w:r>
    </w:p>
    <w:p w:rsidR="00B4360B" w:rsidRDefault="00274A71">
      <w:pPr>
        <w:jc w:val="both"/>
      </w:pPr>
      <w:r>
        <w:t xml:space="preserve">Témata související s prevencí byla zařazena do tematických plánů řady předmětů  - na prvním stupni to byla prvouka, přírodověda a čtení, na druhém stupni Člověk a jeho svět, Základy společenských a přírodních věd, Výchova ke zdraví (chemie, informatika) a do třídnických hodin. </w:t>
      </w:r>
    </w:p>
    <w:p w:rsidR="00B4360B" w:rsidRDefault="00274A71">
      <w:pPr>
        <w:jc w:val="both"/>
      </w:pPr>
      <w:r>
        <w:t>Grant O2 chytrá škola – byl prodloužen do 30. 12. 2020. Hned 3. září jsme realizovali divadelní představení pro žáky 2. a 3. tříd…</w:t>
      </w:r>
    </w:p>
    <w:p w:rsidR="00B4360B" w:rsidRDefault="00274A71">
      <w:pPr>
        <w:jc w:val="both"/>
      </w:pPr>
      <w:proofErr w:type="spellStart"/>
      <w:r>
        <w:t>Hoax</w:t>
      </w:r>
      <w:proofErr w:type="spellEnd"/>
      <w:r>
        <w:t xml:space="preserve"> – poplašné zprávy – řešeno již v době distanční výuky – nešvar v 5. třídách</w:t>
      </w:r>
    </w:p>
    <w:p w:rsidR="00B4360B" w:rsidRDefault="00274A71">
      <w:pPr>
        <w:jc w:val="both"/>
      </w:pPr>
      <w:r>
        <w:t>Naplánovaná projekce filmu V Síti s následnou besedou a práce se žáky byla realizována až 15. 6. 2021 (a pro 9. A již 8. 6.)</w:t>
      </w:r>
    </w:p>
    <w:p w:rsidR="00B4360B" w:rsidRDefault="00274A71">
      <w:pPr>
        <w:jc w:val="both"/>
      </w:pPr>
      <w:r>
        <w:t>Pro 7. – 9. ročníky - dokument „V síti“, hrazeno z grantu O2 – Chytrá škola. Po projekci následovala diskuse žáků s pedagogy. Z důvodu uzavření škol byla projekce odložena a promítání proběhlo na konci školního roku v červnu 2021.</w:t>
      </w:r>
    </w:p>
    <w:p w:rsidR="00B4360B" w:rsidRDefault="00274A71">
      <w:pPr>
        <w:jc w:val="both"/>
        <w:rPr>
          <w:color w:val="333333"/>
        </w:rPr>
      </w:pPr>
      <w:r>
        <w:t xml:space="preserve">Naše škola se zapojila do projektu  - „Děkujeme zdravotníkům“. </w:t>
      </w:r>
      <w:r>
        <w:rPr>
          <w:color w:val="333333"/>
        </w:rPr>
        <w:t xml:space="preserve">Poděkování bylo předáno formou dárečků, ale i </w:t>
      </w:r>
      <w:proofErr w:type="spellStart"/>
      <w:r>
        <w:rPr>
          <w:color w:val="333333"/>
        </w:rPr>
        <w:t>flash</w:t>
      </w:r>
      <w:proofErr w:type="spellEnd"/>
      <w:r>
        <w:rPr>
          <w:color w:val="333333"/>
        </w:rPr>
        <w:t xml:space="preserve"> disků pro každou nemocnici. </w:t>
      </w:r>
      <w:r>
        <w:rPr>
          <w:rStyle w:val="Siln"/>
          <w:b w:val="0"/>
          <w:bCs w:val="0"/>
          <w:color w:val="333333"/>
        </w:rPr>
        <w:t>Zmíněné pražské nemocnice:</w:t>
      </w:r>
      <w:r>
        <w:rPr>
          <w:rStyle w:val="Siln"/>
          <w:color w:val="333333"/>
        </w:rPr>
        <w:t xml:space="preserve"> </w:t>
      </w:r>
      <w:r>
        <w:rPr>
          <w:color w:val="333333"/>
        </w:rPr>
        <w:t xml:space="preserve">Fakultní </w:t>
      </w:r>
      <w:proofErr w:type="spellStart"/>
      <w:r>
        <w:rPr>
          <w:color w:val="333333"/>
        </w:rPr>
        <w:t>Thomayerova</w:t>
      </w:r>
      <w:proofErr w:type="spellEnd"/>
      <w:r>
        <w:rPr>
          <w:color w:val="333333"/>
        </w:rPr>
        <w:t xml:space="preserve"> nemocnice, IKEM, Fakultní nemocnice Královské Vinohrady a Fakultní nemocnice Bulovka. Toto poděkování bylo předáno formou videa </w:t>
      </w:r>
      <w:hyperlink r:id="rId34" w:tgtFrame="_blank">
        <w:r>
          <w:rPr>
            <w:rStyle w:val="Internetovodkaz"/>
          </w:rPr>
          <w:t>„Poděkování“</w:t>
        </w:r>
      </w:hyperlink>
      <w:r>
        <w:rPr>
          <w:color w:val="333333"/>
        </w:rPr>
        <w:t>.  Zdroje:  </w:t>
      </w:r>
      <w:hyperlink r:id="rId35" w:tgtFrame="_blank">
        <w:r>
          <w:rPr>
            <w:rStyle w:val="Internetovodkaz"/>
          </w:rPr>
          <w:t>https://www.facebook.com/ikemcz</w:t>
        </w:r>
      </w:hyperlink>
    </w:p>
    <w:p w:rsidR="00B4360B" w:rsidRDefault="00274A71">
      <w:pPr>
        <w:pStyle w:val="Normlnweb"/>
        <w:shd w:val="clear" w:color="auto" w:fill="FFFFFF"/>
        <w:spacing w:beforeAutospacing="0" w:afterAutospacing="0"/>
        <w:jc w:val="both"/>
        <w:rPr>
          <w:color w:val="333333"/>
        </w:rPr>
      </w:pPr>
      <w:r>
        <w:rPr>
          <w:rStyle w:val="Siln"/>
          <w:b w:val="0"/>
          <w:color w:val="333333"/>
        </w:rPr>
        <w:t>3.</w:t>
      </w:r>
      <w:r>
        <w:rPr>
          <w:rStyle w:val="Siln"/>
          <w:b w:val="0"/>
          <w:bCs w:val="0"/>
          <w:color w:val="333333"/>
        </w:rPr>
        <w:t xml:space="preserve"> 9. 2020</w:t>
      </w:r>
      <w:r>
        <w:rPr>
          <w:color w:val="333333"/>
        </w:rPr>
        <w:t> - žáci </w:t>
      </w:r>
      <w:r>
        <w:rPr>
          <w:rStyle w:val="Siln"/>
          <w:b w:val="0"/>
          <w:bCs w:val="0"/>
          <w:color w:val="333333"/>
        </w:rPr>
        <w:t xml:space="preserve">5., 6. a 7. - </w:t>
      </w:r>
      <w:r>
        <w:rPr>
          <w:color w:val="333333"/>
        </w:rPr>
        <w:t xml:space="preserve">divadelního představení: „Nástrahy a pasti internetu“. </w:t>
      </w:r>
      <w:r>
        <w:rPr>
          <w:rStyle w:val="Siln"/>
          <w:b w:val="0"/>
          <w:bCs w:val="0"/>
          <w:color w:val="333333"/>
        </w:rPr>
        <w:t>Cílem projektu</w:t>
      </w:r>
      <w:r>
        <w:rPr>
          <w:color w:val="333333"/>
        </w:rPr>
        <w:t> bylo </w:t>
      </w:r>
      <w:r>
        <w:rPr>
          <w:rStyle w:val="Siln"/>
          <w:b w:val="0"/>
          <w:bCs w:val="0"/>
          <w:color w:val="333333"/>
        </w:rPr>
        <w:t>nahlédnout</w:t>
      </w:r>
      <w:r>
        <w:rPr>
          <w:color w:val="333333"/>
        </w:rPr>
        <w:t> se žáky, ale i s jejich pedagogy, </w:t>
      </w:r>
      <w:r>
        <w:rPr>
          <w:rStyle w:val="Siln"/>
          <w:b w:val="0"/>
          <w:bCs w:val="0"/>
          <w:color w:val="333333"/>
        </w:rPr>
        <w:t xml:space="preserve">do světa internetu, seznámit je </w:t>
      </w:r>
      <w:r>
        <w:rPr>
          <w:rStyle w:val="Siln"/>
          <w:b w:val="0"/>
          <w:bCs w:val="0"/>
          <w:color w:val="333333"/>
        </w:rPr>
        <w:lastRenderedPageBreak/>
        <w:t>s nástrahami kyberprostoru a</w:t>
      </w:r>
      <w:r>
        <w:rPr>
          <w:rStyle w:val="Siln"/>
          <w:color w:val="333333"/>
        </w:rPr>
        <w:t xml:space="preserve"> </w:t>
      </w:r>
      <w:r>
        <w:rPr>
          <w:rStyle w:val="Siln"/>
          <w:b w:val="0"/>
          <w:bCs w:val="0"/>
          <w:color w:val="333333"/>
        </w:rPr>
        <w:t>důležitými bezpečnostními pravidly</w:t>
      </w:r>
      <w:r>
        <w:rPr>
          <w:color w:val="333333"/>
        </w:rPr>
        <w:t>, a to </w:t>
      </w:r>
      <w:r>
        <w:rPr>
          <w:rStyle w:val="Siln"/>
          <w:b w:val="0"/>
          <w:bCs w:val="0"/>
          <w:color w:val="333333"/>
        </w:rPr>
        <w:t>formou jednoduchou, srozumitelnou a hlavně zábavnou</w:t>
      </w:r>
      <w:r>
        <w:rPr>
          <w:color w:val="333333"/>
        </w:rPr>
        <w:t>. Žáci se velmi dobře zapojovali a již v průběhu představení herce nabádali, co by neměli dělat. Představení mělo velký úspěch a řada žáků se nad situacemi opravdu zamyslela.</w:t>
      </w:r>
    </w:p>
    <w:p w:rsidR="00B4360B" w:rsidRDefault="00274A71">
      <w:pPr>
        <w:pStyle w:val="Normlnweb"/>
        <w:shd w:val="clear" w:color="auto" w:fill="FFFFFF"/>
        <w:spacing w:beforeAutospacing="0" w:afterAutospacing="0"/>
        <w:jc w:val="both"/>
      </w:pPr>
      <w:r>
        <w:t xml:space="preserve">Do programu prevence se také zapojila žákovská samospráva. Zaměřila se na smysluplné využívání volného času pořádáním různých turnajů, soutěží, sběru papíru aj. (viz zpráva ŽS). Příklady projektů žákovské samosprávy: Svatováclavský turnaj, </w:t>
      </w:r>
      <w:proofErr w:type="spellStart"/>
      <w:r>
        <w:t>Halloween</w:t>
      </w:r>
      <w:proofErr w:type="spellEnd"/>
      <w:r>
        <w:t>, Masopust, Jarmark, Den dětí či Den učitelů. Druhý stupeň učí mladší žáci, Jan Ámos Komenský. Další možnosti využití volného času pro žáky připravili vyučující zájmové předměty, kurzy, návštěvy kulturních akcí (Klub mladých diváků), školní výlety, exkurze a školy v přírodě. Aktivity byly v době karantény omezeny, ale bude se v podobných akcích pokračovat i v dalších letech.</w:t>
      </w:r>
    </w:p>
    <w:p w:rsidR="00B4360B" w:rsidRDefault="00274A71">
      <w:pPr>
        <w:jc w:val="both"/>
      </w:pPr>
      <w:r>
        <w:t>Ve spolupráci s MČ P12 – Marií Vašákovou plánujeme na příští školní rok různé semináře a přednášky v oblasti PPRCH – např. Syndrom CAN. Psychohygiena pedagogů či Supervize.</w:t>
      </w:r>
    </w:p>
    <w:p w:rsidR="00B4360B" w:rsidRDefault="00B4360B">
      <w:pPr>
        <w:jc w:val="both"/>
      </w:pPr>
    </w:p>
    <w:p w:rsidR="00B4360B" w:rsidRDefault="00274A71">
      <w:pPr>
        <w:jc w:val="both"/>
        <w:rPr>
          <w:b/>
        </w:rPr>
      </w:pPr>
      <w:r>
        <w:rPr>
          <w:b/>
        </w:rPr>
        <w:t xml:space="preserve">Programy RESTART, </w:t>
      </w:r>
      <w:proofErr w:type="spellStart"/>
      <w:r>
        <w:rPr>
          <w:b/>
        </w:rPr>
        <w:t>Proxima</w:t>
      </w:r>
      <w:proofErr w:type="spellEnd"/>
      <w:r>
        <w:rPr>
          <w:b/>
        </w:rPr>
        <w:t xml:space="preserve"> </w:t>
      </w:r>
      <w:proofErr w:type="spellStart"/>
      <w:r>
        <w:rPr>
          <w:b/>
        </w:rPr>
        <w:t>Sociale</w:t>
      </w:r>
      <w:proofErr w:type="spellEnd"/>
      <w:r>
        <w:rPr>
          <w:b/>
        </w:rPr>
        <w:t>, o.p.s.</w:t>
      </w:r>
    </w:p>
    <w:p w:rsidR="00B4360B" w:rsidRDefault="00B4360B">
      <w:pPr>
        <w:jc w:val="both"/>
      </w:pPr>
    </w:p>
    <w:p w:rsidR="00B4360B" w:rsidRDefault="00274A71">
      <w:pPr>
        <w:jc w:val="both"/>
      </w:pPr>
      <w:r>
        <w:t xml:space="preserve">MČ Praha 12 ve spolupráci s organizací </w:t>
      </w:r>
      <w:proofErr w:type="spellStart"/>
      <w:r>
        <w:t>Proxima</w:t>
      </w:r>
      <w:proofErr w:type="spellEnd"/>
      <w:r>
        <w:t xml:space="preserve"> </w:t>
      </w:r>
      <w:proofErr w:type="spellStart"/>
      <w:r>
        <w:t>Sociale</w:t>
      </w:r>
      <w:proofErr w:type="spellEnd"/>
      <w:r>
        <w:t xml:space="preserve"> o.p.s. nabídla adaptační programy pro určité třídy „na míru“ přímo ve škole. Jde o náročné období po dlouhém uzavření škol, proto programy rádi využijeme. V červnu 2021 plánujme zařadit 1. program do třídy 7. B. Od září 2021 proběhnou programy i v dalších ročnících na II. stupni.</w:t>
      </w:r>
    </w:p>
    <w:p w:rsidR="00B4360B" w:rsidRDefault="00274A71">
      <w:pPr>
        <w:jc w:val="both"/>
      </w:pPr>
      <w:r>
        <w:t>Na příští školní rok máme objednané následující prevence:</w:t>
      </w:r>
    </w:p>
    <w:p w:rsidR="00B4360B" w:rsidRDefault="00274A71">
      <w:pPr>
        <w:jc w:val="both"/>
      </w:pPr>
      <w:r>
        <w:t xml:space="preserve">2x selektivní prevence „MIDIRESTART“ pro budoucí žáky třídy 6. A </w:t>
      </w:r>
      <w:proofErr w:type="spellStart"/>
      <w:r>
        <w:t>a</w:t>
      </w:r>
      <w:proofErr w:type="spellEnd"/>
      <w:r>
        <w:t xml:space="preserve"> 6. B. Jedná se o 6 hodin přímé práce s jednotlivou třídou a 2 hodiny konzultací pro pedagogy.</w:t>
      </w:r>
    </w:p>
    <w:p w:rsidR="00B4360B" w:rsidRDefault="00274A71">
      <w:pPr>
        <w:jc w:val="both"/>
      </w:pPr>
      <w:r>
        <w:t xml:space="preserve">4x selektivní prevence „MINIRESTART“ pro žáky 7. A, 7. B, 8. A </w:t>
      </w:r>
      <w:proofErr w:type="spellStart"/>
      <w:r>
        <w:t>a</w:t>
      </w:r>
      <w:proofErr w:type="spellEnd"/>
      <w:r>
        <w:t xml:space="preserve"> 8. B. Jedná se o 4 hodiny přímé práce s jednotlivou třídou a 2 hodiny konzultací pro pedagogy.</w:t>
      </w:r>
    </w:p>
    <w:p w:rsidR="00B4360B" w:rsidRDefault="00B4360B">
      <w:pPr>
        <w:jc w:val="both"/>
      </w:pPr>
    </w:p>
    <w:p w:rsidR="00B4360B" w:rsidRDefault="00274A71">
      <w:pPr>
        <w:jc w:val="both"/>
        <w:rPr>
          <w:b/>
        </w:rPr>
      </w:pPr>
      <w:r>
        <w:rPr>
          <w:b/>
        </w:rPr>
        <w:t xml:space="preserve">TABULKA – Primární prevence o.p.s. </w:t>
      </w:r>
      <w:proofErr w:type="spellStart"/>
      <w:r>
        <w:rPr>
          <w:b/>
        </w:rPr>
        <w:t>Proxima</w:t>
      </w:r>
      <w:proofErr w:type="spellEnd"/>
      <w:r>
        <w:rPr>
          <w:b/>
        </w:rPr>
        <w:t xml:space="preserve"> </w:t>
      </w:r>
      <w:proofErr w:type="spellStart"/>
      <w:r>
        <w:rPr>
          <w:b/>
        </w:rPr>
        <w:t>Sociale</w:t>
      </w:r>
      <w:proofErr w:type="spellEnd"/>
    </w:p>
    <w:tbl>
      <w:tblPr>
        <w:tblW w:w="8613" w:type="dxa"/>
        <w:tblInd w:w="3" w:type="dxa"/>
        <w:tblLayout w:type="fixed"/>
        <w:tblLook w:val="04A0"/>
      </w:tblPr>
      <w:tblGrid>
        <w:gridCol w:w="2092"/>
        <w:gridCol w:w="6521"/>
      </w:tblGrid>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2.A, 2.B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Bezpečný internet</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4.A, 4.B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Vztahy 3 – Kamarádství a respekt</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5. A, 5. 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Vztahy ve třídě 3, 4</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6.A, 6. 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Vztahy ve třídě 2 – prevence šikany, Práce se stresem a emocemi</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7. A, 7.B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Poruchy příjmu potravy, Poruchy a stereotypy, Vztahy 3 – Kooperace a důvěra</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8. A, 8. 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proofErr w:type="spellStart"/>
            <w:r>
              <w:t>Sebepojetí</w:t>
            </w:r>
            <w:proofErr w:type="spellEnd"/>
            <w:r>
              <w:t>,</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8. A, 8. 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Partnerské vztahy, sexualita I</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9. A</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Partnerské vztahy, sexualita II., Odpovědnost a právo, Závěrečný blok I.</w:t>
            </w:r>
          </w:p>
        </w:tc>
      </w:tr>
      <w:tr w:rsidR="00B4360B">
        <w:tc>
          <w:tcPr>
            <w:tcW w:w="2092"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9. B</w:t>
            </w:r>
          </w:p>
        </w:tc>
        <w:tc>
          <w:tcPr>
            <w:tcW w:w="6520"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 xml:space="preserve">Závěrečný blok, Odpovědnost a právo, </w:t>
            </w:r>
            <w:proofErr w:type="spellStart"/>
            <w:r>
              <w:t>Navýkové</w:t>
            </w:r>
            <w:proofErr w:type="spellEnd"/>
            <w:r>
              <w:t xml:space="preserve"> látky a Závislosti</w:t>
            </w:r>
          </w:p>
        </w:tc>
      </w:tr>
    </w:tbl>
    <w:p w:rsidR="00B4360B" w:rsidRDefault="00B4360B">
      <w:pPr>
        <w:jc w:val="both"/>
      </w:pPr>
    </w:p>
    <w:p w:rsidR="00B4360B" w:rsidRDefault="00274A71">
      <w:pPr>
        <w:jc w:val="both"/>
        <w:rPr>
          <w:b/>
        </w:rPr>
      </w:pPr>
      <w:r>
        <w:rPr>
          <w:b/>
        </w:rPr>
        <w:t>TABULKA – Ostatní programy primární prevence</w:t>
      </w:r>
    </w:p>
    <w:tbl>
      <w:tblPr>
        <w:tblW w:w="9288" w:type="dxa"/>
        <w:tblLayout w:type="fixed"/>
        <w:tblLook w:val="04A0"/>
      </w:tblPr>
      <w:tblGrid>
        <w:gridCol w:w="2793"/>
        <w:gridCol w:w="3754"/>
        <w:gridCol w:w="2741"/>
      </w:tblGrid>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 xml:space="preserve"> Třída</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Program</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Realizátor</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I.stupeň - 2.A,B,+3.A,B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Bezpečně v kyberprostoru (divadelní představení)</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Spol. pro vzdělávání a mládež,</w:t>
            </w:r>
            <w:proofErr w:type="spellStart"/>
            <w:r>
              <w:t>RnDr.I</w:t>
            </w:r>
            <w:proofErr w:type="spellEnd"/>
            <w:r>
              <w:t>. Peterková</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 xml:space="preserve">I.stupeň + </w:t>
            </w:r>
            <w:proofErr w:type="spellStart"/>
            <w:r>
              <w:t>II.stupěň</w:t>
            </w:r>
            <w:proofErr w:type="spellEnd"/>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Práce se školní třídou</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proofErr w:type="spellStart"/>
            <w:r>
              <w:t>PhDr.B.Kapounková</w:t>
            </w:r>
            <w:proofErr w:type="spellEnd"/>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2.A,2.B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Bezpečný internet</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proofErr w:type="spellStart"/>
            <w:r>
              <w:t>Proxima</w:t>
            </w:r>
            <w:proofErr w:type="spellEnd"/>
            <w:r>
              <w:t xml:space="preserve"> </w:t>
            </w:r>
            <w:proofErr w:type="spellStart"/>
            <w:r>
              <w:t>Sociale</w:t>
            </w:r>
            <w:proofErr w:type="spellEnd"/>
            <w:r>
              <w:t>,o.p.s.</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7.A, 7.B,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V síti</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Chytrá škola O2, ŠMP</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8.A, 8.B.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V síti</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Chytrá škola, 02, ŠMP</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9.A,9.B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V síti</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Chytrá škola 02, ŠMP</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6.A.,6. B, 8.B, 9.B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Rozumný životní styl</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Magistrát HMP</w:t>
            </w:r>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6.A/B, 7.A/B, 8.A/B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Osobnost. Temperament</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proofErr w:type="spellStart"/>
            <w:r>
              <w:t>PhDr.B.Kapounková</w:t>
            </w:r>
            <w:proofErr w:type="spellEnd"/>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lastRenderedPageBreak/>
              <w:t>8.A/B</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Osobnost. Stres</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proofErr w:type="spellStart"/>
            <w:r>
              <w:t>PhDr.B.Kapounková</w:t>
            </w:r>
            <w:proofErr w:type="spellEnd"/>
          </w:p>
        </w:tc>
      </w:tr>
      <w:tr w:rsidR="00B4360B">
        <w:tc>
          <w:tcPr>
            <w:tcW w:w="2793"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5., 6. a 7. třídy</w:t>
            </w:r>
          </w:p>
        </w:tc>
        <w:tc>
          <w:tcPr>
            <w:tcW w:w="3754"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Nástrahy a pasti internetu – div.představení</w:t>
            </w:r>
          </w:p>
        </w:tc>
        <w:tc>
          <w:tcPr>
            <w:tcW w:w="2741" w:type="dxa"/>
            <w:tcBorders>
              <w:top w:val="single" w:sz="4" w:space="0" w:color="000000"/>
              <w:left w:val="single" w:sz="4" w:space="0" w:color="000000"/>
              <w:bottom w:val="single" w:sz="4" w:space="0" w:color="000000"/>
              <w:right w:val="single" w:sz="4" w:space="0" w:color="000000"/>
            </w:tcBorders>
          </w:tcPr>
          <w:p w:rsidR="00B4360B" w:rsidRDefault="00274A71">
            <w:pPr>
              <w:widowControl w:val="0"/>
              <w:jc w:val="both"/>
            </w:pPr>
            <w:r>
              <w:t>Společnost pro vzdělávání a mládež</w:t>
            </w:r>
          </w:p>
        </w:tc>
      </w:tr>
    </w:tbl>
    <w:p w:rsidR="00B4360B" w:rsidRDefault="00B4360B">
      <w:pPr>
        <w:jc w:val="both"/>
        <w:rPr>
          <w:b/>
        </w:rPr>
      </w:pPr>
    </w:p>
    <w:p w:rsidR="00B4360B" w:rsidRDefault="00274A71">
      <w:pPr>
        <w:jc w:val="both"/>
        <w:rPr>
          <w:b/>
        </w:rPr>
      </w:pPr>
      <w:r>
        <w:rPr>
          <w:b/>
        </w:rPr>
        <w:t>Vyučující</w:t>
      </w:r>
    </w:p>
    <w:p w:rsidR="00B4360B" w:rsidRDefault="00B4360B">
      <w:pPr>
        <w:jc w:val="both"/>
      </w:pPr>
    </w:p>
    <w:p w:rsidR="00B4360B" w:rsidRDefault="00274A71">
      <w:pPr>
        <w:jc w:val="both"/>
      </w:pPr>
      <w:r>
        <w:t xml:space="preserve">V letošním školním roce převažovala online školení a různé </w:t>
      </w:r>
      <w:proofErr w:type="spellStart"/>
      <w:r>
        <w:t>webináře</w:t>
      </w:r>
      <w:proofErr w:type="spellEnd"/>
      <w:r>
        <w:t>, rovněž v oblasti PPRCH. Naše škola se zapojila do projektu MAP. Příklady školení:</w:t>
      </w:r>
    </w:p>
    <w:p w:rsidR="00B4360B" w:rsidRDefault="00274A71">
      <w:pPr>
        <w:jc w:val="both"/>
      </w:pPr>
      <w:r>
        <w:t xml:space="preserve">projektu MAP - Mgr. </w:t>
      </w:r>
      <w:proofErr w:type="spellStart"/>
      <w:r>
        <w:t>J.Vlková</w:t>
      </w:r>
      <w:proofErr w:type="spellEnd"/>
      <w:r>
        <w:t xml:space="preserve"> - Digitální gramotnost - online setkání, </w:t>
      </w:r>
      <w:proofErr w:type="spellStart"/>
      <w:r>
        <w:t>Demoškola</w:t>
      </w:r>
      <w:proofErr w:type="spellEnd"/>
      <w:r>
        <w:t xml:space="preserve"> divadelně</w:t>
      </w:r>
      <w:r w:rsidR="00AB5C56">
        <w:t xml:space="preserve"> v</w:t>
      </w:r>
      <w:r>
        <w:t>zdělávací program pro žáky a učitele. MAP – Čtenářsk</w:t>
      </w:r>
      <w:r w:rsidR="00AB5C56">
        <w:t>á gramotnost či Rodina, škola a </w:t>
      </w:r>
      <w:r>
        <w:t>komunita.</w:t>
      </w:r>
    </w:p>
    <w:p w:rsidR="00B4360B" w:rsidRDefault="00274A71">
      <w:pPr>
        <w:jc w:val="both"/>
      </w:pPr>
      <w:r>
        <w:t>Mgr. Kateřina Šťastná-Metodické setkání koordinátorů OMJ –  META. Pravidelná spolupráce - semináře a školení, Meta, o.p.s. - Mgr. K. Šťastná.</w:t>
      </w:r>
    </w:p>
    <w:p w:rsidR="00B4360B" w:rsidRDefault="00274A71">
      <w:pPr>
        <w:jc w:val="both"/>
      </w:pPr>
      <w:r>
        <w:t xml:space="preserve">ŠMP se pravidelně účastnila online schůzek s obvodní metodičkou prevence H. </w:t>
      </w:r>
      <w:proofErr w:type="spellStart"/>
      <w:r>
        <w:t>Koderovou</w:t>
      </w:r>
      <w:proofErr w:type="spellEnd"/>
      <w:r>
        <w:t xml:space="preserve"> a s protidrogovou koordinátorkou MČ Praha 12 – M. Vašákovou. </w:t>
      </w:r>
    </w:p>
    <w:p w:rsidR="00B4360B" w:rsidRDefault="00274A71">
      <w:pPr>
        <w:jc w:val="both"/>
      </w:pPr>
      <w:r>
        <w:t xml:space="preserve">Ve spolupráci s TU, výchovnou poradkyní a školní psycholožkou bylo projednáváno rizikové chování žáků, především se jednalo o šikanu a </w:t>
      </w:r>
      <w:proofErr w:type="spellStart"/>
      <w:r>
        <w:t>kyberšikanu</w:t>
      </w:r>
      <w:proofErr w:type="spellEnd"/>
      <w:r>
        <w:t xml:space="preserve"> na I a na II. stupni, špatné vztahy ve třídě na I. stupni, jednání s TU, výchovnou poradkyní, školní psycholožkou a rodiči.</w:t>
      </w:r>
    </w:p>
    <w:p w:rsidR="00B4360B" w:rsidRDefault="00274A71">
      <w:pPr>
        <w:jc w:val="both"/>
      </w:pPr>
      <w:r>
        <w:t xml:space="preserve">ŠMP Mgr. Lenka </w:t>
      </w:r>
      <w:proofErr w:type="spellStart"/>
      <w:r>
        <w:t>Hanyšová</w:t>
      </w:r>
      <w:proofErr w:type="spellEnd"/>
      <w:r>
        <w:t xml:space="preserve"> se zúčastnila </w:t>
      </w:r>
      <w:proofErr w:type="spellStart"/>
      <w:r>
        <w:t>webináře</w:t>
      </w:r>
      <w:proofErr w:type="spellEnd"/>
      <w:r>
        <w:t xml:space="preserve"> – Společenství praxe vzdělávací oblasti Člověk a společnost a „Sebepoškozování a sebevražedné chování u dospívajících. </w:t>
      </w:r>
    </w:p>
    <w:p w:rsidR="00B4360B" w:rsidRDefault="00274A71">
      <w:pPr>
        <w:jc w:val="both"/>
      </w:pPr>
      <w:r>
        <w:t xml:space="preserve">Mgr. Jana Vlková, ŠMP Mgr. </w:t>
      </w:r>
      <w:proofErr w:type="spellStart"/>
      <w:r>
        <w:t>Hanyšová</w:t>
      </w:r>
      <w:proofErr w:type="spellEnd"/>
      <w:r>
        <w:t xml:space="preserve"> se zúčastnily projekt</w:t>
      </w:r>
      <w:r w:rsidR="00AB5C56">
        <w:t>u pro pedagogy “V síti”29. 1. </w:t>
      </w:r>
      <w:r>
        <w:t>2020. Plánovaný termín projekce filmu na červen 2019 - pro II. stupeň byl odložen z důvodu karantény na příští školní rok. Realizace projektu ve škole – červen 2021.</w:t>
      </w:r>
    </w:p>
    <w:p w:rsidR="00B4360B" w:rsidRDefault="00274A71">
      <w:pPr>
        <w:jc w:val="both"/>
      </w:pPr>
      <w:r>
        <w:t xml:space="preserve">ŠMP Mgr. L. </w:t>
      </w:r>
      <w:proofErr w:type="spellStart"/>
      <w:r>
        <w:t>Hanyšová</w:t>
      </w:r>
      <w:proofErr w:type="spellEnd"/>
      <w:r>
        <w:t xml:space="preserve"> úspěšně absolvovala Kurz základů rizikového chování na internetu s časovou dotací 2 hodiny. Organizace-Národní úřad pro kybernetickou a informační bezpečnost. Mgr. Jana Vlková se zúčastnila </w:t>
      </w:r>
      <w:proofErr w:type="spellStart"/>
      <w:r>
        <w:t>webináře</w:t>
      </w:r>
      <w:proofErr w:type="spellEnd"/>
      <w:r>
        <w:t xml:space="preserve"> JSN</w:t>
      </w:r>
      <w:r w:rsidR="00AB5C56">
        <w:t>S - Jak učit s filmem v délce 8 </w:t>
      </w:r>
      <w:r>
        <w:t>hodin, duben 2020, dále: Dezinformační dezinfekce – Jak n</w:t>
      </w:r>
      <w:r w:rsidR="00AB5C56">
        <w:t>a (</w:t>
      </w:r>
      <w:proofErr w:type="spellStart"/>
      <w:r w:rsidR="00AB5C56">
        <w:t>koronavirové</w:t>
      </w:r>
      <w:proofErr w:type="spellEnd"/>
      <w:r w:rsidR="00AB5C56">
        <w:t xml:space="preserve">) dezinformace </w:t>
      </w:r>
      <w:r>
        <w:t>JSNS.CZ. Vyučující I. stupně absolvovali školení - Jak pracovat se žákem s jinými odlišnými kulturními a životními podmínkami, NIDV.</w:t>
      </w:r>
    </w:p>
    <w:p w:rsidR="00B4360B" w:rsidRDefault="00274A71">
      <w:pPr>
        <w:jc w:val="both"/>
      </w:pPr>
      <w:r>
        <w:t>Mgr. J. Zichová – Práce s žákem cizincem ve škole a ve třídě, NPI.</w:t>
      </w:r>
    </w:p>
    <w:p w:rsidR="00B4360B" w:rsidRDefault="00B4360B">
      <w:pPr>
        <w:jc w:val="both"/>
      </w:pPr>
    </w:p>
    <w:p w:rsidR="00B4360B" w:rsidRDefault="00274A71">
      <w:pPr>
        <w:jc w:val="both"/>
        <w:rPr>
          <w:b/>
        </w:rPr>
      </w:pPr>
      <w:r>
        <w:rPr>
          <w:b/>
        </w:rPr>
        <w:t>Rodiče</w:t>
      </w:r>
    </w:p>
    <w:p w:rsidR="00B4360B" w:rsidRDefault="00B4360B">
      <w:pPr>
        <w:jc w:val="both"/>
      </w:pPr>
    </w:p>
    <w:p w:rsidR="00B4360B" w:rsidRDefault="00274A71">
      <w:pPr>
        <w:jc w:val="both"/>
      </w:pPr>
      <w:r>
        <w:t>Rodiče žáků I. a II. stupně byli informováni o primárním programu a o problematice virtuálního prostředí prostřednictvím online třídních schůzek. Rodičům je rovněž nabízena maximální podpora školní psycholožky PhDr. B. Kapounkové.</w:t>
      </w:r>
    </w:p>
    <w:p w:rsidR="00B4360B" w:rsidRDefault="00B4360B">
      <w:pPr>
        <w:spacing w:after="120"/>
        <w:jc w:val="both"/>
        <w:outlineLvl w:val="0"/>
        <w:rPr>
          <w:b/>
          <w:bCs/>
        </w:rPr>
      </w:pPr>
    </w:p>
    <w:p w:rsidR="00B4360B" w:rsidRDefault="00274A71">
      <w:pPr>
        <w:spacing w:before="120" w:after="120"/>
        <w:ind w:left="425" w:hanging="425"/>
        <w:rPr>
          <w:b/>
          <w:bCs/>
          <w:color w:val="0000FF"/>
          <w:sz w:val="28"/>
          <w:szCs w:val="28"/>
        </w:rPr>
      </w:pPr>
      <w:r>
        <w:rPr>
          <w:b/>
          <w:bCs/>
          <w:color w:val="0000FF"/>
          <w:sz w:val="28"/>
          <w:szCs w:val="28"/>
        </w:rPr>
        <w:t xml:space="preserve">19. </w:t>
      </w:r>
      <w:r>
        <w:rPr>
          <w:b/>
          <w:bCs/>
          <w:color w:val="0000FF"/>
          <w:sz w:val="28"/>
          <w:szCs w:val="28"/>
        </w:rPr>
        <w:tab/>
        <w:t>Žáci s trvalým pobytem v jiném kraji</w:t>
      </w:r>
    </w:p>
    <w:tbl>
      <w:tblPr>
        <w:tblW w:w="5000" w:type="pct"/>
        <w:tblInd w:w="3" w:type="dxa"/>
        <w:tblLayout w:type="fixed"/>
        <w:tblLook w:val="01E0"/>
      </w:tblPr>
      <w:tblGrid>
        <w:gridCol w:w="1335"/>
        <w:gridCol w:w="568"/>
        <w:gridCol w:w="567"/>
        <w:gridCol w:w="567"/>
        <w:gridCol w:w="567"/>
        <w:gridCol w:w="567"/>
        <w:gridCol w:w="566"/>
        <w:gridCol w:w="568"/>
        <w:gridCol w:w="569"/>
        <w:gridCol w:w="570"/>
        <w:gridCol w:w="570"/>
        <w:gridCol w:w="569"/>
        <w:gridCol w:w="570"/>
        <w:gridCol w:w="570"/>
        <w:gridCol w:w="565"/>
      </w:tblGrid>
      <w:tr w:rsidR="00B4360B">
        <w:trPr>
          <w:cantSplit/>
          <w:trHeight w:hRule="exact" w:val="340"/>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99CCFF"/>
          </w:tcPr>
          <w:p w:rsidR="00B4360B" w:rsidRDefault="00B4360B">
            <w:pPr>
              <w:widowControl w:val="0"/>
              <w:jc w:val="both"/>
              <w:rPr>
                <w:b/>
                <w:bCs/>
              </w:rPr>
            </w:pPr>
          </w:p>
          <w:p w:rsidR="00B4360B" w:rsidRDefault="00B4360B">
            <w:pPr>
              <w:widowControl w:val="0"/>
              <w:jc w:val="both"/>
              <w:rPr>
                <w:b/>
                <w:bCs/>
              </w:rPr>
            </w:pPr>
          </w:p>
          <w:p w:rsidR="00B4360B" w:rsidRDefault="00B4360B">
            <w:pPr>
              <w:widowControl w:val="0"/>
              <w:jc w:val="both"/>
              <w:rPr>
                <w:b/>
                <w:bCs/>
              </w:rPr>
            </w:pPr>
          </w:p>
          <w:p w:rsidR="00B4360B" w:rsidRDefault="00B4360B">
            <w:pPr>
              <w:widowControl w:val="0"/>
              <w:jc w:val="both"/>
              <w:rPr>
                <w:b/>
                <w:bCs/>
              </w:rPr>
            </w:pPr>
          </w:p>
          <w:p w:rsidR="00B4360B" w:rsidRDefault="00274A71">
            <w:pPr>
              <w:widowControl w:val="0"/>
              <w:jc w:val="both"/>
              <w:rPr>
                <w:b/>
                <w:bCs/>
              </w:rPr>
            </w:pPr>
            <w:r>
              <w:rPr>
                <w:b/>
                <w:bCs/>
              </w:rPr>
              <w:t>kraj</w:t>
            </w:r>
          </w:p>
          <w:p w:rsidR="00B4360B" w:rsidRDefault="00B4360B">
            <w:pPr>
              <w:widowControl w:val="0"/>
              <w:jc w:val="both"/>
              <w:rPr>
                <w:b/>
                <w:bCs/>
              </w:rPr>
            </w:pPr>
          </w:p>
          <w:p w:rsidR="00B4360B" w:rsidRDefault="00B4360B">
            <w:pPr>
              <w:widowControl w:val="0"/>
              <w:jc w:val="both"/>
              <w:rPr>
                <w:b/>
                <w:bCs/>
              </w:rPr>
            </w:pPr>
          </w:p>
        </w:tc>
        <w:tc>
          <w:tcPr>
            <w:tcW w:w="7769" w:type="dxa"/>
            <w:gridSpan w:val="14"/>
            <w:tcBorders>
              <w:top w:val="single" w:sz="4" w:space="0" w:color="000000"/>
              <w:left w:val="single" w:sz="4" w:space="0" w:color="000000"/>
              <w:bottom w:val="single" w:sz="4" w:space="0" w:color="000000"/>
              <w:right w:val="single" w:sz="4" w:space="0" w:color="000000"/>
            </w:tcBorders>
            <w:shd w:val="clear" w:color="auto" w:fill="99CCFF"/>
            <w:vAlign w:val="center"/>
          </w:tcPr>
          <w:p w:rsidR="00B4360B" w:rsidRDefault="00274A71">
            <w:pPr>
              <w:widowControl w:val="0"/>
              <w:jc w:val="both"/>
              <w:rPr>
                <w:b/>
                <w:bCs/>
              </w:rPr>
            </w:pPr>
            <w:r>
              <w:rPr>
                <w:b/>
                <w:bCs/>
              </w:rPr>
              <w:t>Kraj</w:t>
            </w:r>
          </w:p>
        </w:tc>
      </w:tr>
      <w:tr w:rsidR="00B4360B">
        <w:trPr>
          <w:cantSplit/>
          <w:trHeight w:hRule="exact" w:val="1664"/>
        </w:trPr>
        <w:tc>
          <w:tcPr>
            <w:tcW w:w="1303" w:type="dxa"/>
            <w:vMerge/>
            <w:tcBorders>
              <w:top w:val="single" w:sz="4" w:space="0" w:color="000000"/>
              <w:left w:val="single" w:sz="4" w:space="0" w:color="000000"/>
              <w:bottom w:val="single" w:sz="4" w:space="0" w:color="000000"/>
              <w:right w:val="single" w:sz="4" w:space="0" w:color="000000"/>
            </w:tcBorders>
            <w:shd w:val="clear" w:color="auto" w:fill="99CCFF"/>
          </w:tcPr>
          <w:p w:rsidR="00B4360B" w:rsidRDefault="00B4360B">
            <w:pPr>
              <w:widowControl w:val="0"/>
              <w:jc w:val="both"/>
              <w:rPr>
                <w:b/>
                <w:bCs/>
              </w:rPr>
            </w:pPr>
          </w:p>
        </w:tc>
        <w:tc>
          <w:tcPr>
            <w:tcW w:w="554"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Jihočeský</w:t>
            </w:r>
          </w:p>
        </w:tc>
        <w:tc>
          <w:tcPr>
            <w:tcW w:w="553"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Jihomoravský</w:t>
            </w:r>
          </w:p>
        </w:tc>
        <w:tc>
          <w:tcPr>
            <w:tcW w:w="554"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Karlovarský</w:t>
            </w:r>
          </w:p>
        </w:tc>
        <w:tc>
          <w:tcPr>
            <w:tcW w:w="554"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Vysočina</w:t>
            </w:r>
          </w:p>
        </w:tc>
        <w:tc>
          <w:tcPr>
            <w:tcW w:w="554"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spacing w:val="-14"/>
              </w:rPr>
            </w:pPr>
            <w:r>
              <w:rPr>
                <w:b/>
                <w:bCs/>
                <w:spacing w:val="-14"/>
              </w:rPr>
              <w:t>Královéhradecký</w:t>
            </w:r>
          </w:p>
        </w:tc>
        <w:tc>
          <w:tcPr>
            <w:tcW w:w="553"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Liberecký</w:t>
            </w:r>
          </w:p>
        </w:tc>
        <w:tc>
          <w:tcPr>
            <w:tcW w:w="555" w:type="dxa"/>
            <w:tcBorders>
              <w:top w:val="single" w:sz="4" w:space="0" w:color="000000"/>
              <w:left w:val="single" w:sz="4" w:space="0" w:color="000000"/>
              <w:bottom w:val="single" w:sz="4" w:space="0" w:color="000000"/>
              <w:right w:val="single" w:sz="4" w:space="0" w:color="000000"/>
            </w:tcBorders>
            <w:shd w:val="clear" w:color="auto" w:fill="99CCFF"/>
            <w:textDirection w:val="btLr"/>
            <w:vAlign w:val="bottom"/>
          </w:tcPr>
          <w:p w:rsidR="00B4360B" w:rsidRDefault="00274A71">
            <w:pPr>
              <w:widowControl w:val="0"/>
              <w:ind w:left="113" w:right="113"/>
              <w:jc w:val="both"/>
              <w:rPr>
                <w:b/>
                <w:bCs/>
                <w:spacing w:val="-14"/>
              </w:rPr>
            </w:pPr>
            <w:r>
              <w:rPr>
                <w:b/>
                <w:bCs/>
                <w:spacing w:val="-14"/>
              </w:rPr>
              <w:t>Moravskoslezský</w:t>
            </w:r>
          </w:p>
        </w:tc>
        <w:tc>
          <w:tcPr>
            <w:tcW w:w="556"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Olomoucký</w:t>
            </w:r>
          </w:p>
        </w:tc>
        <w:tc>
          <w:tcPr>
            <w:tcW w:w="557"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Pardubický</w:t>
            </w:r>
          </w:p>
        </w:tc>
        <w:tc>
          <w:tcPr>
            <w:tcW w:w="557"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Plzeňský</w:t>
            </w:r>
          </w:p>
        </w:tc>
        <w:tc>
          <w:tcPr>
            <w:tcW w:w="556"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Středočeský</w:t>
            </w:r>
          </w:p>
        </w:tc>
        <w:tc>
          <w:tcPr>
            <w:tcW w:w="557"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Ústecký</w:t>
            </w:r>
          </w:p>
        </w:tc>
        <w:tc>
          <w:tcPr>
            <w:tcW w:w="557"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Zlínský</w:t>
            </w:r>
          </w:p>
        </w:tc>
        <w:tc>
          <w:tcPr>
            <w:tcW w:w="552" w:type="dxa"/>
            <w:tcBorders>
              <w:top w:val="single" w:sz="4" w:space="0" w:color="000000"/>
              <w:left w:val="single" w:sz="4" w:space="0" w:color="000000"/>
              <w:bottom w:val="single" w:sz="4" w:space="0" w:color="000000"/>
              <w:right w:val="single" w:sz="4" w:space="0" w:color="000000"/>
            </w:tcBorders>
            <w:shd w:val="clear" w:color="auto" w:fill="99CCFF"/>
            <w:textDirection w:val="btLr"/>
          </w:tcPr>
          <w:p w:rsidR="00B4360B" w:rsidRDefault="00274A71">
            <w:pPr>
              <w:widowControl w:val="0"/>
              <w:ind w:left="113" w:right="113"/>
              <w:jc w:val="both"/>
              <w:rPr>
                <w:b/>
                <w:bCs/>
              </w:rPr>
            </w:pPr>
            <w:r>
              <w:rPr>
                <w:b/>
                <w:bCs/>
              </w:rPr>
              <w:t xml:space="preserve">Celkem </w:t>
            </w:r>
          </w:p>
        </w:tc>
      </w:tr>
      <w:tr w:rsidR="00B4360B">
        <w:trPr>
          <w:cantSplit/>
          <w:trHeight w:val="397"/>
        </w:trPr>
        <w:tc>
          <w:tcPr>
            <w:tcW w:w="1303"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spacing w:line="180" w:lineRule="exact"/>
              <w:rPr>
                <w:b/>
                <w:bCs/>
              </w:rPr>
            </w:pPr>
            <w:r>
              <w:rPr>
                <w:b/>
                <w:bCs/>
              </w:rPr>
              <w:t>počet žáků celkem</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2</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5"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8</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10</w:t>
            </w:r>
          </w:p>
        </w:tc>
      </w:tr>
      <w:tr w:rsidR="00B4360B">
        <w:trPr>
          <w:cantSplit/>
          <w:trHeight w:val="397"/>
        </w:trPr>
        <w:tc>
          <w:tcPr>
            <w:tcW w:w="1303"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spacing w:line="180" w:lineRule="exact"/>
              <w:jc w:val="both"/>
              <w:rPr>
                <w:b/>
                <w:bCs/>
              </w:rPr>
            </w:pPr>
            <w:r>
              <w:rPr>
                <w:b/>
                <w:bCs/>
              </w:rPr>
              <w:t>z toho</w:t>
            </w:r>
          </w:p>
          <w:p w:rsidR="00B4360B" w:rsidRDefault="00274A71">
            <w:pPr>
              <w:widowControl w:val="0"/>
              <w:spacing w:line="180" w:lineRule="exact"/>
              <w:rPr>
                <w:b/>
                <w:bCs/>
              </w:rPr>
            </w:pPr>
            <w:r>
              <w:rPr>
                <w:b/>
                <w:bCs/>
              </w:rPr>
              <w:t>nově přijatí</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4"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3"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5"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6"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7"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c>
          <w:tcPr>
            <w:tcW w:w="552" w:type="dxa"/>
            <w:tcBorders>
              <w:top w:val="single" w:sz="4" w:space="0" w:color="000000"/>
              <w:left w:val="single" w:sz="4" w:space="0" w:color="000000"/>
              <w:bottom w:val="single" w:sz="4" w:space="0" w:color="000000"/>
              <w:right w:val="single" w:sz="4" w:space="0" w:color="000000"/>
            </w:tcBorders>
            <w:vAlign w:val="center"/>
          </w:tcPr>
          <w:p w:rsidR="00B4360B" w:rsidRDefault="00274A71">
            <w:pPr>
              <w:widowControl w:val="0"/>
              <w:jc w:val="center"/>
              <w:rPr>
                <w:b/>
                <w:bCs/>
              </w:rPr>
            </w:pPr>
            <w:r>
              <w:rPr>
                <w:b/>
                <w:bCs/>
              </w:rPr>
              <w:t>0</w:t>
            </w:r>
          </w:p>
        </w:tc>
      </w:tr>
    </w:tbl>
    <w:p w:rsidR="00B4360B" w:rsidRDefault="00B4360B">
      <w:pPr>
        <w:pStyle w:val="Zkladntext"/>
        <w:spacing w:after="120"/>
        <w:rPr>
          <w:b/>
          <w:bCs/>
          <w:sz w:val="28"/>
          <w:szCs w:val="28"/>
        </w:rPr>
      </w:pPr>
    </w:p>
    <w:p w:rsidR="00B4360B" w:rsidRDefault="00B4360B">
      <w:pPr>
        <w:spacing w:before="120" w:after="120"/>
        <w:rPr>
          <w:b/>
          <w:bCs/>
          <w:color w:val="0000FF"/>
          <w:sz w:val="28"/>
          <w:szCs w:val="28"/>
        </w:rPr>
      </w:pPr>
    </w:p>
    <w:p w:rsidR="00B4360B" w:rsidRDefault="00274A71">
      <w:pPr>
        <w:spacing w:before="120" w:after="120"/>
        <w:ind w:left="425" w:hanging="425"/>
        <w:rPr>
          <w:b/>
          <w:bCs/>
          <w:color w:val="0000FF"/>
          <w:sz w:val="28"/>
          <w:szCs w:val="28"/>
        </w:rPr>
      </w:pPr>
      <w:bookmarkStart w:id="0" w:name="_GoBack"/>
      <w:bookmarkEnd w:id="0"/>
      <w:r>
        <w:rPr>
          <w:b/>
          <w:bCs/>
          <w:color w:val="0000FF"/>
          <w:sz w:val="28"/>
          <w:szCs w:val="28"/>
        </w:rPr>
        <w:lastRenderedPageBreak/>
        <w:t xml:space="preserve">20. </w:t>
      </w:r>
      <w:r>
        <w:rPr>
          <w:b/>
          <w:bCs/>
          <w:color w:val="0000FF"/>
          <w:sz w:val="28"/>
          <w:szCs w:val="28"/>
        </w:rPr>
        <w:tab/>
        <w:t>Priority a cíle školy</w:t>
      </w:r>
    </w:p>
    <w:p w:rsidR="00B4360B" w:rsidRDefault="00274A71">
      <w:pPr>
        <w:pStyle w:val="Zkladntext"/>
        <w:spacing w:after="120"/>
        <w:jc w:val="left"/>
        <w:rPr>
          <w:b/>
          <w:bCs/>
        </w:rPr>
      </w:pPr>
      <w:r>
        <w:rPr>
          <w:b/>
          <w:bCs/>
        </w:rPr>
        <w:t>20. 1</w:t>
      </w:r>
      <w:r>
        <w:rPr>
          <w:b/>
          <w:bCs/>
        </w:rPr>
        <w:tab/>
        <w:t>Hodnocení cílů stanovených pro školní rok 2020/2021</w:t>
      </w:r>
    </w:p>
    <w:p w:rsidR="00B4360B" w:rsidRDefault="00274A71">
      <w:pPr>
        <w:pStyle w:val="Zkladntext"/>
        <w:rPr>
          <w:b/>
          <w:bCs/>
        </w:rPr>
      </w:pPr>
      <w:r>
        <w:rPr>
          <w:b/>
          <w:bCs/>
        </w:rPr>
        <w:t>Stavební a technické zázemí školy</w:t>
      </w:r>
    </w:p>
    <w:p w:rsidR="00B4360B" w:rsidRDefault="00274A71" w:rsidP="00AB5C56">
      <w:pPr>
        <w:pStyle w:val="Zkladntext"/>
        <w:numPr>
          <w:ilvl w:val="0"/>
          <w:numId w:val="1"/>
        </w:numPr>
        <w:ind w:hanging="294"/>
      </w:pPr>
      <w:r>
        <w:t xml:space="preserve">revitalizace víceúčelového hřiště </w:t>
      </w:r>
      <w:r>
        <w:rPr>
          <w:i/>
          <w:iCs/>
        </w:rPr>
        <w:t xml:space="preserve">– </w:t>
      </w:r>
      <w:proofErr w:type="spellStart"/>
      <w:r>
        <w:rPr>
          <w:i/>
          <w:iCs/>
        </w:rPr>
        <w:t>nesplněnoz</w:t>
      </w:r>
      <w:proofErr w:type="spellEnd"/>
      <w:r>
        <w:rPr>
          <w:i/>
          <w:iCs/>
        </w:rPr>
        <w:t xml:space="preserve"> finančních důvodů</w:t>
      </w:r>
    </w:p>
    <w:p w:rsidR="00B4360B" w:rsidRDefault="00274A71" w:rsidP="00AB5C56">
      <w:pPr>
        <w:pStyle w:val="Zkladntext"/>
        <w:numPr>
          <w:ilvl w:val="0"/>
          <w:numId w:val="1"/>
        </w:numPr>
        <w:ind w:hanging="294"/>
      </w:pPr>
      <w:r>
        <w:t xml:space="preserve">rekonstrukce sociálního zařízení </w:t>
      </w:r>
      <w:proofErr w:type="spellStart"/>
      <w:r>
        <w:t>Krhanická</w:t>
      </w:r>
      <w:proofErr w:type="spellEnd"/>
      <w:r>
        <w:t xml:space="preserve"> </w:t>
      </w:r>
      <w:r>
        <w:rPr>
          <w:i/>
          <w:iCs/>
        </w:rPr>
        <w:t xml:space="preserve">– </w:t>
      </w:r>
      <w:proofErr w:type="spellStart"/>
      <w:r>
        <w:rPr>
          <w:i/>
          <w:iCs/>
        </w:rPr>
        <w:t>nesplněnoz</w:t>
      </w:r>
      <w:proofErr w:type="spellEnd"/>
      <w:r>
        <w:rPr>
          <w:i/>
          <w:iCs/>
        </w:rPr>
        <w:t xml:space="preserve"> finančních důvodů</w:t>
      </w:r>
    </w:p>
    <w:p w:rsidR="00B4360B" w:rsidRDefault="00274A71" w:rsidP="00AB5C56">
      <w:pPr>
        <w:pStyle w:val="Zkladntext"/>
        <w:numPr>
          <w:ilvl w:val="0"/>
          <w:numId w:val="1"/>
        </w:numPr>
        <w:ind w:hanging="294"/>
        <w:rPr>
          <w:b/>
          <w:bCs/>
        </w:rPr>
      </w:pPr>
      <w:r>
        <w:t xml:space="preserve">výměna vjezdových vrat do areálu </w:t>
      </w:r>
      <w:r>
        <w:rPr>
          <w:i/>
        </w:rPr>
        <w:t>– splněno</w:t>
      </w:r>
    </w:p>
    <w:p w:rsidR="00B4360B" w:rsidRDefault="00274A71" w:rsidP="00AB5C56">
      <w:pPr>
        <w:pStyle w:val="Zkladntext"/>
        <w:numPr>
          <w:ilvl w:val="0"/>
          <w:numId w:val="1"/>
        </w:numPr>
        <w:ind w:hanging="294"/>
        <w:rPr>
          <w:b/>
          <w:bCs/>
        </w:rPr>
      </w:pPr>
      <w:r>
        <w:t xml:space="preserve">malování učeben </w:t>
      </w:r>
      <w:r>
        <w:rPr>
          <w:i/>
        </w:rPr>
        <w:t>– splněno</w:t>
      </w:r>
    </w:p>
    <w:p w:rsidR="00B4360B" w:rsidRDefault="00B4360B">
      <w:pPr>
        <w:pStyle w:val="Zkladntext"/>
        <w:ind w:left="720"/>
      </w:pPr>
    </w:p>
    <w:p w:rsidR="00B4360B" w:rsidRDefault="00274A71">
      <w:pPr>
        <w:spacing w:before="120"/>
        <w:jc w:val="both"/>
        <w:rPr>
          <w:b/>
          <w:bCs/>
        </w:rPr>
      </w:pPr>
      <w:r>
        <w:rPr>
          <w:b/>
          <w:bCs/>
        </w:rPr>
        <w:t>Materiální podmínky</w:t>
      </w:r>
    </w:p>
    <w:p w:rsidR="00B4360B" w:rsidRDefault="00274A71" w:rsidP="00AB5C56">
      <w:pPr>
        <w:pStyle w:val="Zkladntext"/>
        <w:numPr>
          <w:ilvl w:val="0"/>
          <w:numId w:val="2"/>
        </w:numPr>
        <w:ind w:hanging="294"/>
      </w:pPr>
      <w:r>
        <w:t xml:space="preserve">dovybavit multimediální technikou všechny učebny </w:t>
      </w:r>
      <w:r>
        <w:rPr>
          <w:i/>
        </w:rPr>
        <w:t>– splněno</w:t>
      </w:r>
    </w:p>
    <w:p w:rsidR="00B4360B" w:rsidRDefault="00274A71" w:rsidP="00AB5C56">
      <w:pPr>
        <w:pStyle w:val="Zkladntext"/>
        <w:numPr>
          <w:ilvl w:val="0"/>
          <w:numId w:val="2"/>
        </w:numPr>
        <w:ind w:hanging="294"/>
      </w:pPr>
      <w:r>
        <w:t xml:space="preserve">obnova zastaralé IT techniky </w:t>
      </w:r>
      <w:r>
        <w:rPr>
          <w:i/>
        </w:rPr>
        <w:t>– průběžně plněno</w:t>
      </w:r>
    </w:p>
    <w:p w:rsidR="00B4360B" w:rsidRDefault="00274A71" w:rsidP="00AB5C56">
      <w:pPr>
        <w:pStyle w:val="Odstavecseseznamem"/>
        <w:numPr>
          <w:ilvl w:val="0"/>
          <w:numId w:val="2"/>
        </w:numPr>
        <w:spacing w:before="120"/>
        <w:ind w:hanging="294"/>
        <w:jc w:val="both"/>
        <w:rPr>
          <w:b/>
          <w:bCs/>
        </w:rPr>
      </w:pPr>
      <w:r>
        <w:rPr>
          <w:rFonts w:ascii="Times New Roman" w:hAnsi="Times New Roman"/>
          <w:sz w:val="24"/>
          <w:szCs w:val="24"/>
        </w:rPr>
        <w:t>obnova učebnic a nábytku ve třídách a kabinetech</w:t>
      </w:r>
      <w:r>
        <w:t xml:space="preserve"> –</w:t>
      </w:r>
      <w:r>
        <w:rPr>
          <w:i/>
          <w:iCs/>
        </w:rPr>
        <w:t xml:space="preserve"> průběžně plněno</w:t>
      </w:r>
      <w:r>
        <w:t xml:space="preserve"> </w:t>
      </w:r>
    </w:p>
    <w:p w:rsidR="00B4360B" w:rsidRDefault="00B4360B">
      <w:pPr>
        <w:jc w:val="both"/>
        <w:rPr>
          <w:b/>
          <w:bCs/>
        </w:rPr>
      </w:pPr>
    </w:p>
    <w:p w:rsidR="00B4360B" w:rsidRDefault="00274A71">
      <w:pPr>
        <w:jc w:val="both"/>
        <w:rPr>
          <w:b/>
          <w:bCs/>
        </w:rPr>
      </w:pPr>
      <w:r>
        <w:rPr>
          <w:b/>
          <w:bCs/>
        </w:rPr>
        <w:t>Průběh a výsledky vzdělávání</w:t>
      </w:r>
    </w:p>
    <w:p w:rsidR="00B4360B" w:rsidRDefault="00274A71" w:rsidP="00AB5C56">
      <w:pPr>
        <w:pStyle w:val="Zkladntext"/>
        <w:numPr>
          <w:ilvl w:val="0"/>
          <w:numId w:val="2"/>
        </w:numPr>
        <w:ind w:hanging="294"/>
      </w:pPr>
      <w:r>
        <w:t xml:space="preserve">zaměřit se na využití moderních forem výuky (formativní hodnocení </w:t>
      </w:r>
      <w:r>
        <w:rPr>
          <w:i/>
        </w:rPr>
        <w:t>– částečně splněno</w:t>
      </w:r>
    </w:p>
    <w:p w:rsidR="00B4360B" w:rsidRDefault="00274A71" w:rsidP="00AB5C56">
      <w:pPr>
        <w:pStyle w:val="Zkladntext"/>
        <w:numPr>
          <w:ilvl w:val="0"/>
          <w:numId w:val="2"/>
        </w:numPr>
        <w:ind w:hanging="294"/>
      </w:pPr>
      <w:r>
        <w:t xml:space="preserve">prohlubování výuky </w:t>
      </w:r>
      <w:proofErr w:type="spellStart"/>
      <w:r>
        <w:t>Čj</w:t>
      </w:r>
      <w:proofErr w:type="spellEnd"/>
      <w:r>
        <w:t xml:space="preserve"> pro žáky s OMJ </w:t>
      </w:r>
      <w:r>
        <w:rPr>
          <w:i/>
        </w:rPr>
        <w:t>– průběžně plněno</w:t>
      </w:r>
    </w:p>
    <w:p w:rsidR="00B4360B" w:rsidRDefault="00274A71" w:rsidP="00AB5C56">
      <w:pPr>
        <w:pStyle w:val="Zkladntext"/>
        <w:numPr>
          <w:ilvl w:val="0"/>
          <w:numId w:val="2"/>
        </w:numPr>
        <w:ind w:hanging="294"/>
      </w:pPr>
      <w:r>
        <w:t xml:space="preserve">zaměřit se na maximální využití dotačních programů EU a z projektů MŠMT </w:t>
      </w:r>
      <w:r>
        <w:rPr>
          <w:i/>
        </w:rPr>
        <w:t>průběžně plněno</w:t>
      </w:r>
    </w:p>
    <w:p w:rsidR="00B4360B" w:rsidRDefault="00274A71" w:rsidP="00AB5C56">
      <w:pPr>
        <w:pStyle w:val="Zkladntext"/>
        <w:numPr>
          <w:ilvl w:val="0"/>
          <w:numId w:val="2"/>
        </w:numPr>
        <w:ind w:hanging="294"/>
      </w:pPr>
      <w:r>
        <w:t xml:space="preserve">zapojení rodičů </w:t>
      </w:r>
      <w:r>
        <w:rPr>
          <w:i/>
        </w:rPr>
        <w:t>– průběžně plněno</w:t>
      </w:r>
    </w:p>
    <w:p w:rsidR="00B4360B" w:rsidRDefault="00B4360B">
      <w:pPr>
        <w:pStyle w:val="Zkladntext"/>
        <w:ind w:left="720"/>
      </w:pPr>
    </w:p>
    <w:p w:rsidR="00B4360B" w:rsidRDefault="00B4360B">
      <w:pPr>
        <w:ind w:left="360"/>
        <w:jc w:val="both"/>
      </w:pPr>
    </w:p>
    <w:p w:rsidR="00B4360B" w:rsidRDefault="00274A71">
      <w:pPr>
        <w:spacing w:after="120"/>
        <w:rPr>
          <w:b/>
          <w:bCs/>
        </w:rPr>
      </w:pPr>
      <w:r>
        <w:rPr>
          <w:b/>
          <w:bCs/>
        </w:rPr>
        <w:t>20. 2</w:t>
      </w:r>
      <w:r>
        <w:rPr>
          <w:b/>
          <w:bCs/>
        </w:rPr>
        <w:tab/>
        <w:t>Priority a cíle školy pro školní rok 2021/2022</w:t>
      </w:r>
    </w:p>
    <w:p w:rsidR="00B4360B" w:rsidRDefault="00274A71">
      <w:pPr>
        <w:pStyle w:val="Zkladntext"/>
        <w:rPr>
          <w:b/>
          <w:bCs/>
        </w:rPr>
      </w:pPr>
      <w:r>
        <w:rPr>
          <w:b/>
          <w:bCs/>
        </w:rPr>
        <w:t>Stavební a technické zázemí školy</w:t>
      </w:r>
    </w:p>
    <w:p w:rsidR="00B4360B" w:rsidRDefault="00274A71" w:rsidP="00AB5C56">
      <w:pPr>
        <w:pStyle w:val="Zkladntext"/>
        <w:numPr>
          <w:ilvl w:val="0"/>
          <w:numId w:val="3"/>
        </w:numPr>
        <w:ind w:left="709" w:hanging="283"/>
        <w:rPr>
          <w:b/>
          <w:bCs/>
        </w:rPr>
      </w:pPr>
      <w:r>
        <w:t xml:space="preserve">rekonstrukce sociálního zařízení v objektu </w:t>
      </w:r>
      <w:proofErr w:type="spellStart"/>
      <w:r>
        <w:t>Krhanická</w:t>
      </w:r>
      <w:proofErr w:type="spellEnd"/>
      <w:r>
        <w:t xml:space="preserve"> (výměna kanalizace, stoupaček, ZTI)</w:t>
      </w:r>
    </w:p>
    <w:p w:rsidR="00B4360B" w:rsidRDefault="00274A71" w:rsidP="00AB5C56">
      <w:pPr>
        <w:pStyle w:val="Zkladntext"/>
        <w:numPr>
          <w:ilvl w:val="0"/>
          <w:numId w:val="3"/>
        </w:numPr>
        <w:ind w:left="709" w:hanging="283"/>
        <w:rPr>
          <w:b/>
          <w:bCs/>
        </w:rPr>
      </w:pPr>
      <w:r>
        <w:t>revitalizace víceúčelového hřiště</w:t>
      </w:r>
    </w:p>
    <w:p w:rsidR="00B4360B" w:rsidRDefault="00274A71" w:rsidP="00AB5C56">
      <w:pPr>
        <w:pStyle w:val="Zkladntext"/>
        <w:numPr>
          <w:ilvl w:val="0"/>
          <w:numId w:val="3"/>
        </w:numPr>
        <w:ind w:left="709" w:hanging="283"/>
        <w:rPr>
          <w:b/>
          <w:bCs/>
        </w:rPr>
      </w:pPr>
      <w:r>
        <w:t xml:space="preserve">rekonstrukce učebny Pří, Ch, </w:t>
      </w:r>
      <w:proofErr w:type="spellStart"/>
      <w:r>
        <w:t>Hv</w:t>
      </w:r>
      <w:proofErr w:type="spellEnd"/>
    </w:p>
    <w:p w:rsidR="00B4360B" w:rsidRDefault="00B4360B">
      <w:pPr>
        <w:jc w:val="both"/>
        <w:rPr>
          <w:b/>
          <w:bCs/>
        </w:rPr>
      </w:pPr>
    </w:p>
    <w:p w:rsidR="00B4360B" w:rsidRDefault="00274A71">
      <w:pPr>
        <w:jc w:val="both"/>
        <w:rPr>
          <w:b/>
          <w:bCs/>
        </w:rPr>
      </w:pPr>
      <w:r>
        <w:rPr>
          <w:b/>
          <w:bCs/>
        </w:rPr>
        <w:t>Materiální podmínky</w:t>
      </w:r>
    </w:p>
    <w:p w:rsidR="00B4360B" w:rsidRDefault="00274A71" w:rsidP="00AB5C56">
      <w:pPr>
        <w:pStyle w:val="Zkladntext"/>
        <w:numPr>
          <w:ilvl w:val="0"/>
          <w:numId w:val="3"/>
        </w:numPr>
        <w:ind w:left="709" w:hanging="283"/>
        <w:rPr>
          <w:b/>
          <w:bCs/>
        </w:rPr>
      </w:pPr>
      <w:r>
        <w:t>obnova IT vybavení</w:t>
      </w:r>
    </w:p>
    <w:p w:rsidR="00B4360B" w:rsidRDefault="00274A71" w:rsidP="00AB5C56">
      <w:pPr>
        <w:pStyle w:val="Zkladntext"/>
        <w:numPr>
          <w:ilvl w:val="0"/>
          <w:numId w:val="3"/>
        </w:numPr>
        <w:ind w:left="709" w:hanging="283"/>
        <w:rPr>
          <w:b/>
          <w:bCs/>
        </w:rPr>
      </w:pPr>
      <w:r>
        <w:t>obnova nábytku v kabinetech a učebnách</w:t>
      </w:r>
    </w:p>
    <w:p w:rsidR="00B4360B" w:rsidRDefault="00274A71" w:rsidP="00AB5C56">
      <w:pPr>
        <w:pStyle w:val="Zkladntext"/>
        <w:numPr>
          <w:ilvl w:val="0"/>
          <w:numId w:val="3"/>
        </w:numPr>
        <w:ind w:left="709" w:hanging="283"/>
        <w:rPr>
          <w:b/>
          <w:bCs/>
        </w:rPr>
      </w:pPr>
      <w:r>
        <w:t>obnova tělovýchovného náčiní</w:t>
      </w:r>
    </w:p>
    <w:p w:rsidR="00B4360B" w:rsidRDefault="00B4360B">
      <w:pPr>
        <w:jc w:val="both"/>
        <w:rPr>
          <w:b/>
          <w:bCs/>
        </w:rPr>
      </w:pPr>
    </w:p>
    <w:p w:rsidR="00B4360B" w:rsidRDefault="00274A71">
      <w:pPr>
        <w:jc w:val="both"/>
        <w:rPr>
          <w:b/>
          <w:bCs/>
        </w:rPr>
      </w:pPr>
      <w:r>
        <w:rPr>
          <w:b/>
          <w:bCs/>
        </w:rPr>
        <w:t>Průběh a výsledky vzdělávání</w:t>
      </w:r>
    </w:p>
    <w:p w:rsidR="00B4360B" w:rsidRDefault="00274A71" w:rsidP="00AB5C56">
      <w:pPr>
        <w:numPr>
          <w:ilvl w:val="0"/>
          <w:numId w:val="4"/>
        </w:numPr>
        <w:ind w:left="709" w:hanging="283"/>
        <w:jc w:val="both"/>
      </w:pPr>
      <w:r>
        <w:t>zaměřit se na využití moderních forem výuky - formativní hodnocení</w:t>
      </w:r>
    </w:p>
    <w:p w:rsidR="00B4360B" w:rsidRDefault="00274A71" w:rsidP="00AB5C56">
      <w:pPr>
        <w:numPr>
          <w:ilvl w:val="0"/>
          <w:numId w:val="4"/>
        </w:numPr>
        <w:ind w:left="709" w:hanging="283"/>
        <w:jc w:val="both"/>
      </w:pPr>
      <w:r>
        <w:t xml:space="preserve">prohlubování výuky </w:t>
      </w:r>
      <w:proofErr w:type="spellStart"/>
      <w:r>
        <w:t>Čj</w:t>
      </w:r>
      <w:proofErr w:type="spellEnd"/>
      <w:r>
        <w:t xml:space="preserve"> pro žáky s OMJ </w:t>
      </w:r>
    </w:p>
    <w:p w:rsidR="00B4360B" w:rsidRDefault="00274A71" w:rsidP="00AB5C56">
      <w:pPr>
        <w:numPr>
          <w:ilvl w:val="0"/>
          <w:numId w:val="4"/>
        </w:numPr>
        <w:ind w:left="709" w:hanging="283"/>
        <w:jc w:val="both"/>
      </w:pPr>
      <w:r>
        <w:t>zaměřit se na maximální využití dotačních programů EU a z projektů MŠMT</w:t>
      </w:r>
    </w:p>
    <w:p w:rsidR="00B4360B" w:rsidRDefault="00274A71" w:rsidP="00AB5C56">
      <w:pPr>
        <w:numPr>
          <w:ilvl w:val="0"/>
          <w:numId w:val="4"/>
        </w:numPr>
        <w:ind w:left="709" w:hanging="283"/>
        <w:jc w:val="both"/>
      </w:pPr>
      <w:r>
        <w:t xml:space="preserve">zapojení rodičů, prarodičů a přátel školy </w:t>
      </w:r>
    </w:p>
    <w:p w:rsidR="00B4360B" w:rsidRDefault="00B4360B">
      <w:pPr>
        <w:ind w:left="425"/>
        <w:jc w:val="both"/>
      </w:pPr>
    </w:p>
    <w:p w:rsidR="00B4360B" w:rsidRDefault="00513745">
      <w:pPr>
        <w:spacing w:before="120" w:after="120"/>
        <w:ind w:left="425" w:hanging="425"/>
        <w:rPr>
          <w:b/>
          <w:bCs/>
          <w:color w:val="0000FF"/>
          <w:sz w:val="28"/>
          <w:szCs w:val="28"/>
        </w:rPr>
      </w:pPr>
      <w:r>
        <w:rPr>
          <w:b/>
          <w:bCs/>
          <w:color w:val="0000FF"/>
          <w:sz w:val="28"/>
          <w:szCs w:val="28"/>
        </w:rPr>
        <w:t>21</w:t>
      </w:r>
      <w:r w:rsidR="00274A71">
        <w:rPr>
          <w:b/>
          <w:bCs/>
          <w:color w:val="0000FF"/>
          <w:sz w:val="28"/>
          <w:szCs w:val="28"/>
        </w:rPr>
        <w:t xml:space="preserve">. </w:t>
      </w:r>
      <w:r w:rsidR="00274A71">
        <w:rPr>
          <w:b/>
          <w:bCs/>
          <w:color w:val="0000FF"/>
          <w:sz w:val="28"/>
          <w:szCs w:val="28"/>
        </w:rPr>
        <w:tab/>
        <w:t>Větší opravy ve školním roce 2020/2021</w:t>
      </w:r>
    </w:p>
    <w:tbl>
      <w:tblPr>
        <w:tblW w:w="8228" w:type="dxa"/>
        <w:jc w:val="center"/>
        <w:tblLayout w:type="fixed"/>
        <w:tblCellMar>
          <w:left w:w="70" w:type="dxa"/>
          <w:right w:w="70" w:type="dxa"/>
        </w:tblCellMar>
        <w:tblLook w:val="00A0"/>
      </w:tblPr>
      <w:tblGrid>
        <w:gridCol w:w="6667"/>
        <w:gridCol w:w="1561"/>
      </w:tblGrid>
      <w:tr w:rsidR="00B4360B">
        <w:trPr>
          <w:trHeight w:val="300"/>
          <w:jc w:val="center"/>
        </w:trPr>
        <w:tc>
          <w:tcPr>
            <w:tcW w:w="6666" w:type="dxa"/>
            <w:tcBorders>
              <w:top w:val="double" w:sz="4" w:space="0" w:color="000000"/>
              <w:left w:val="double" w:sz="4" w:space="0" w:color="000000"/>
              <w:bottom w:val="double" w:sz="4" w:space="0" w:color="000000"/>
              <w:right w:val="double" w:sz="4" w:space="0" w:color="000000"/>
            </w:tcBorders>
            <w:shd w:val="clear" w:color="auto" w:fill="99CCFF"/>
            <w:vAlign w:val="bottom"/>
          </w:tcPr>
          <w:p w:rsidR="00B4360B" w:rsidRDefault="00274A71">
            <w:pPr>
              <w:widowControl w:val="0"/>
              <w:jc w:val="both"/>
              <w:rPr>
                <w:b/>
                <w:bCs/>
              </w:rPr>
            </w:pPr>
            <w:r>
              <w:rPr>
                <w:b/>
                <w:bCs/>
                <w:szCs w:val="22"/>
              </w:rPr>
              <w:t>Druh opravy</w:t>
            </w:r>
          </w:p>
        </w:tc>
        <w:tc>
          <w:tcPr>
            <w:tcW w:w="1561" w:type="dxa"/>
            <w:tcBorders>
              <w:top w:val="double" w:sz="4" w:space="0" w:color="000000"/>
              <w:left w:val="double" w:sz="4" w:space="0" w:color="000000"/>
              <w:bottom w:val="double" w:sz="4" w:space="0" w:color="000000"/>
              <w:right w:val="double" w:sz="4" w:space="0" w:color="000000"/>
            </w:tcBorders>
            <w:shd w:val="clear" w:color="auto" w:fill="99CCFF"/>
            <w:vAlign w:val="bottom"/>
          </w:tcPr>
          <w:p w:rsidR="00B4360B" w:rsidRDefault="00274A71">
            <w:pPr>
              <w:widowControl w:val="0"/>
              <w:jc w:val="both"/>
              <w:rPr>
                <w:b/>
                <w:bCs/>
              </w:rPr>
            </w:pPr>
            <w:r>
              <w:rPr>
                <w:b/>
                <w:bCs/>
                <w:szCs w:val="22"/>
              </w:rPr>
              <w:t>Cena</w:t>
            </w:r>
          </w:p>
        </w:tc>
      </w:tr>
      <w:tr w:rsidR="00B4360B">
        <w:trPr>
          <w:trHeight w:val="300"/>
          <w:jc w:val="center"/>
        </w:trPr>
        <w:tc>
          <w:tcPr>
            <w:tcW w:w="6666"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pPr>
            <w:r>
              <w:t>Malování</w:t>
            </w:r>
          </w:p>
        </w:tc>
        <w:tc>
          <w:tcPr>
            <w:tcW w:w="1561"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pPr>
            <w:r>
              <w:t xml:space="preserve">  218 500,- Kč</w:t>
            </w:r>
          </w:p>
        </w:tc>
      </w:tr>
      <w:tr w:rsidR="00B4360B">
        <w:trPr>
          <w:trHeight w:val="300"/>
          <w:jc w:val="center"/>
        </w:trPr>
        <w:tc>
          <w:tcPr>
            <w:tcW w:w="6666"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pPr>
            <w:r>
              <w:t>Opravy elektroinstalací</w:t>
            </w:r>
          </w:p>
        </w:tc>
        <w:tc>
          <w:tcPr>
            <w:tcW w:w="1561"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pPr>
            <w:r>
              <w:t xml:space="preserve">  232 300,- Kč</w:t>
            </w:r>
          </w:p>
        </w:tc>
      </w:tr>
      <w:tr w:rsidR="00B4360B">
        <w:trPr>
          <w:trHeight w:val="300"/>
          <w:jc w:val="center"/>
        </w:trPr>
        <w:tc>
          <w:tcPr>
            <w:tcW w:w="6666"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pPr>
            <w:r>
              <w:t>Instalatérské a zednické práce</w:t>
            </w:r>
          </w:p>
        </w:tc>
        <w:tc>
          <w:tcPr>
            <w:tcW w:w="1561"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pPr>
            <w:r>
              <w:t xml:space="preserve">   96 300,- Kč</w:t>
            </w:r>
          </w:p>
        </w:tc>
      </w:tr>
      <w:tr w:rsidR="00B4360B">
        <w:trPr>
          <w:trHeight w:val="300"/>
          <w:jc w:val="center"/>
        </w:trPr>
        <w:tc>
          <w:tcPr>
            <w:tcW w:w="6666"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rPr>
                <w:b/>
                <w:bCs/>
              </w:rPr>
            </w:pPr>
            <w:r>
              <w:rPr>
                <w:b/>
                <w:bCs/>
              </w:rPr>
              <w:t>Opravy celkem:</w:t>
            </w:r>
          </w:p>
        </w:tc>
        <w:tc>
          <w:tcPr>
            <w:tcW w:w="1561" w:type="dxa"/>
            <w:tcBorders>
              <w:top w:val="double" w:sz="4" w:space="0" w:color="000000"/>
              <w:left w:val="double" w:sz="4" w:space="0" w:color="000000"/>
              <w:bottom w:val="double" w:sz="4" w:space="0" w:color="000000"/>
              <w:right w:val="double" w:sz="4" w:space="0" w:color="000000"/>
            </w:tcBorders>
            <w:vAlign w:val="bottom"/>
          </w:tcPr>
          <w:p w:rsidR="00B4360B" w:rsidRDefault="00274A71">
            <w:pPr>
              <w:widowControl w:val="0"/>
              <w:jc w:val="both"/>
              <w:rPr>
                <w:b/>
                <w:bCs/>
              </w:rPr>
            </w:pPr>
            <w:r>
              <w:rPr>
                <w:b/>
                <w:bCs/>
              </w:rPr>
              <w:t xml:space="preserve"> 547 100,-Kč</w:t>
            </w:r>
          </w:p>
        </w:tc>
      </w:tr>
    </w:tbl>
    <w:p w:rsidR="00B4360B" w:rsidRDefault="00274A71">
      <w:pPr>
        <w:spacing w:before="120" w:after="120"/>
        <w:ind w:left="425" w:hanging="425"/>
        <w:rPr>
          <w:b/>
          <w:bCs/>
          <w:color w:val="0000FF"/>
          <w:sz w:val="28"/>
          <w:szCs w:val="28"/>
        </w:rPr>
      </w:pPr>
      <w:r>
        <w:br w:type="page"/>
      </w:r>
      <w:r w:rsidR="00513745">
        <w:rPr>
          <w:b/>
          <w:bCs/>
          <w:color w:val="0000FF"/>
          <w:sz w:val="28"/>
          <w:szCs w:val="28"/>
        </w:rPr>
        <w:lastRenderedPageBreak/>
        <w:t>22</w:t>
      </w:r>
      <w:r>
        <w:rPr>
          <w:b/>
          <w:bCs/>
          <w:color w:val="0000FF"/>
          <w:sz w:val="28"/>
          <w:szCs w:val="28"/>
        </w:rPr>
        <w:t xml:space="preserve">. </w:t>
      </w:r>
      <w:r>
        <w:rPr>
          <w:b/>
          <w:bCs/>
          <w:color w:val="0000FF"/>
          <w:sz w:val="28"/>
          <w:szCs w:val="28"/>
        </w:rPr>
        <w:tab/>
        <w:t>Výsledky vzdělávání žáků</w:t>
      </w:r>
    </w:p>
    <w:p w:rsidR="00B4360B" w:rsidRDefault="00B4360B">
      <w:pPr>
        <w:ind w:left="-540"/>
        <w:jc w:val="center"/>
        <w:rPr>
          <w:caps/>
          <w:sz w:val="28"/>
          <w:szCs w:val="28"/>
        </w:rPr>
      </w:pPr>
    </w:p>
    <w:tbl>
      <w:tblPr>
        <w:tblW w:w="10414" w:type="dxa"/>
        <w:tblInd w:w="-526" w:type="dxa"/>
        <w:tblLayout w:type="fixed"/>
        <w:tblCellMar>
          <w:left w:w="14" w:type="dxa"/>
          <w:right w:w="14" w:type="dxa"/>
        </w:tblCellMar>
        <w:tblLook w:val="0000"/>
      </w:tblPr>
      <w:tblGrid>
        <w:gridCol w:w="915"/>
        <w:gridCol w:w="885"/>
        <w:gridCol w:w="872"/>
        <w:gridCol w:w="1122"/>
        <w:gridCol w:w="2270"/>
        <w:gridCol w:w="57"/>
        <w:gridCol w:w="89"/>
        <w:gridCol w:w="824"/>
        <w:gridCol w:w="630"/>
        <w:gridCol w:w="630"/>
        <w:gridCol w:w="530"/>
        <w:gridCol w:w="530"/>
        <w:gridCol w:w="530"/>
        <w:gridCol w:w="530"/>
      </w:tblGrid>
      <w:tr w:rsidR="00B4360B">
        <w:tc>
          <w:tcPr>
            <w:tcW w:w="914" w:type="dxa"/>
            <w:tcBorders>
              <w:top w:val="single" w:sz="4" w:space="0" w:color="000000"/>
              <w:left w:val="single" w:sz="4" w:space="0" w:color="000000"/>
              <w:bottom w:val="single" w:sz="4" w:space="0" w:color="000000"/>
              <w:right w:val="single" w:sz="4" w:space="0" w:color="000000"/>
            </w:tcBorders>
            <w:vAlign w:val="center"/>
          </w:tcPr>
          <w:p w:rsidR="00B4360B" w:rsidRDefault="00274A71">
            <w:pPr>
              <w:pStyle w:val="udaj4"/>
              <w:jc w:val="center"/>
            </w:pPr>
            <w:proofErr w:type="spellStart"/>
            <w:r>
              <w:t>Třída</w:t>
            </w:r>
            <w:proofErr w:type="spellEnd"/>
          </w:p>
        </w:tc>
        <w:tc>
          <w:tcPr>
            <w:tcW w:w="885" w:type="dxa"/>
            <w:tcBorders>
              <w:top w:val="single" w:sz="4" w:space="0" w:color="000000"/>
              <w:left w:val="single" w:sz="4" w:space="0" w:color="000000"/>
              <w:bottom w:val="single" w:sz="4" w:space="0" w:color="000000"/>
              <w:right w:val="single" w:sz="4" w:space="0" w:color="000000"/>
            </w:tcBorders>
            <w:vAlign w:val="center"/>
          </w:tcPr>
          <w:p w:rsidR="00B4360B" w:rsidRDefault="00274A71">
            <w:pPr>
              <w:pStyle w:val="udaj4"/>
              <w:jc w:val="center"/>
            </w:pPr>
            <w:proofErr w:type="spellStart"/>
            <w:r>
              <w:t>Chlapci</w:t>
            </w:r>
            <w:proofErr w:type="spellEnd"/>
          </w:p>
        </w:tc>
        <w:tc>
          <w:tcPr>
            <w:tcW w:w="872" w:type="dxa"/>
            <w:tcBorders>
              <w:top w:val="single" w:sz="4" w:space="0" w:color="000000"/>
              <w:left w:val="single" w:sz="4" w:space="0" w:color="000000"/>
              <w:bottom w:val="single" w:sz="4" w:space="0" w:color="000000"/>
              <w:right w:val="single" w:sz="4" w:space="0" w:color="000000"/>
            </w:tcBorders>
            <w:vAlign w:val="center"/>
          </w:tcPr>
          <w:p w:rsidR="00B4360B" w:rsidRDefault="00274A71">
            <w:pPr>
              <w:pStyle w:val="udaj4"/>
              <w:jc w:val="center"/>
            </w:pPr>
            <w:proofErr w:type="spellStart"/>
            <w:r>
              <w:t>Děvčata</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rsidR="00B4360B" w:rsidRDefault="00274A71">
            <w:pPr>
              <w:pStyle w:val="udaj4"/>
              <w:jc w:val="center"/>
            </w:pPr>
            <w:proofErr w:type="spellStart"/>
            <w:r>
              <w:t>Celkem</w:t>
            </w:r>
            <w:proofErr w:type="spellEnd"/>
          </w:p>
        </w:tc>
        <w:tc>
          <w:tcPr>
            <w:tcW w:w="2327" w:type="dxa"/>
            <w:gridSpan w:val="2"/>
            <w:tcBorders>
              <w:top w:val="single" w:sz="4" w:space="0" w:color="000000"/>
              <w:left w:val="single" w:sz="4" w:space="0" w:color="000000"/>
              <w:bottom w:val="single" w:sz="4" w:space="0" w:color="000000"/>
              <w:right w:val="single" w:sz="4" w:space="0" w:color="000000"/>
            </w:tcBorders>
            <w:vAlign w:val="center"/>
          </w:tcPr>
          <w:p w:rsidR="00B4360B" w:rsidRDefault="00274A71">
            <w:pPr>
              <w:pStyle w:val="udaj4"/>
              <w:jc w:val="center"/>
            </w:pPr>
            <w:proofErr w:type="spellStart"/>
            <w:r>
              <w:t>Třídní</w:t>
            </w:r>
            <w:proofErr w:type="spellEnd"/>
            <w:r>
              <w:t xml:space="preserve"> </w:t>
            </w:r>
            <w:proofErr w:type="spellStart"/>
            <w:r>
              <w:t>učitel</w:t>
            </w:r>
            <w:proofErr w:type="spellEnd"/>
          </w:p>
        </w:tc>
        <w:tc>
          <w:tcPr>
            <w:tcW w:w="913" w:type="dxa"/>
            <w:gridSpan w:val="2"/>
            <w:tcBorders>
              <w:top w:val="single" w:sz="4" w:space="0" w:color="000000"/>
              <w:left w:val="single" w:sz="4" w:space="0" w:color="000000"/>
              <w:bottom w:val="single" w:sz="4" w:space="0" w:color="000000"/>
              <w:right w:val="single" w:sz="4" w:space="0" w:color="000000"/>
            </w:tcBorders>
          </w:tcPr>
          <w:p w:rsidR="00B4360B" w:rsidRDefault="00274A71">
            <w:pPr>
              <w:pStyle w:val="udaj4"/>
            </w:pPr>
            <w:proofErr w:type="spellStart"/>
            <w:r>
              <w:t>Prům</w:t>
            </w:r>
            <w:proofErr w:type="spellEnd"/>
            <w:r>
              <w:t>. pr.</w:t>
            </w:r>
          </w:p>
        </w:tc>
        <w:tc>
          <w:tcPr>
            <w:tcW w:w="1260" w:type="dxa"/>
            <w:gridSpan w:val="2"/>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pPr>
            <w:r>
              <w:t>Absence</w:t>
            </w:r>
          </w:p>
          <w:p w:rsidR="00B4360B" w:rsidRDefault="00274A71">
            <w:pPr>
              <w:pStyle w:val="udaj4"/>
              <w:jc w:val="center"/>
            </w:pPr>
            <w:proofErr w:type="spellStart"/>
            <w:r>
              <w:t>omluv</w:t>
            </w:r>
            <w:proofErr w:type="spellEnd"/>
            <w:r>
              <w:t xml:space="preserve">  </w:t>
            </w:r>
            <w:proofErr w:type="spellStart"/>
            <w:r>
              <w:t>neoml</w:t>
            </w:r>
            <w:proofErr w:type="spellEnd"/>
            <w:r>
              <w:t>.</w:t>
            </w:r>
          </w:p>
        </w:tc>
        <w:tc>
          <w:tcPr>
            <w:tcW w:w="2120" w:type="dxa"/>
            <w:gridSpan w:val="4"/>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lang w:val="pl-PL"/>
              </w:rPr>
            </w:pPr>
            <w:r>
              <w:rPr>
                <w:lang w:val="pl-PL"/>
              </w:rPr>
              <w:t>Hodnocení prospěchu</w:t>
            </w:r>
          </w:p>
          <w:p w:rsidR="00B4360B" w:rsidRDefault="00274A71">
            <w:pPr>
              <w:pStyle w:val="udaj4"/>
              <w:rPr>
                <w:lang w:val="pl-PL"/>
              </w:rPr>
            </w:pPr>
            <w:r>
              <w:rPr>
                <w:lang w:val="pl-PL"/>
              </w:rPr>
              <w:t xml:space="preserve">   V         P        5       N</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1.A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9</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13</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22</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rPr>
                <w:lang w:val="cs-CZ"/>
              </w:rPr>
            </w:pPr>
            <w:r>
              <w:t xml:space="preserve">Mgr. </w:t>
            </w:r>
            <w:proofErr w:type="spellStart"/>
            <w:r>
              <w:t>Kadlecová</w:t>
            </w:r>
            <w:proofErr w:type="spellEnd"/>
            <w:r>
              <w:t xml:space="preserve"> Dagmar</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1,061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14,55</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1.B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9</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15</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24</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rPr>
                <w:lang w:val="cs-CZ"/>
              </w:rPr>
            </w:pPr>
            <w:r>
              <w:rPr>
                <w:lang w:val="cs-CZ"/>
              </w:rPr>
              <w:t xml:space="preserve">Mgr. Renáta Bendová, </w:t>
            </w:r>
            <w:proofErr w:type="spellStart"/>
            <w:r>
              <w:rPr>
                <w:lang w:val="cs-CZ"/>
              </w:rPr>
              <w:t>DiS</w:t>
            </w:r>
            <w:proofErr w:type="spellEnd"/>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1,000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18,96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2.A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11</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12</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23</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Pr>
                <w:b w:val="0"/>
                <w:lang w:val="cs-CZ"/>
              </w:rPr>
            </w:pPr>
            <w:r>
              <w:rPr>
                <w:b w:val="0"/>
              </w:rPr>
              <w:t xml:space="preserve">Mgr. </w:t>
            </w:r>
            <w:proofErr w:type="spellStart"/>
            <w:r>
              <w:rPr>
                <w:b w:val="0"/>
              </w:rPr>
              <w:t>Zichová</w:t>
            </w:r>
            <w:proofErr w:type="spellEnd"/>
            <w:r>
              <w:rPr>
                <w:b w:val="0"/>
              </w:rPr>
              <w:t xml:space="preserve"> Jana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1,019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16,70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23</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2.B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12</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12</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24</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Pr>
                <w:b w:val="0"/>
                <w:lang w:val="cs-CZ"/>
              </w:rPr>
            </w:pPr>
            <w:r>
              <w:rPr>
                <w:b w:val="0"/>
              </w:rPr>
              <w:t xml:space="preserve">Mgr. </w:t>
            </w:r>
            <w:proofErr w:type="spellStart"/>
            <w:r>
              <w:rPr>
                <w:b w:val="0"/>
              </w:rPr>
              <w:t>Faltová</w:t>
            </w:r>
            <w:proofErr w:type="spellEnd"/>
            <w:r>
              <w:rPr>
                <w:b w:val="0"/>
              </w:rPr>
              <w:t xml:space="preserve"> Lucie</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1,024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24,92</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2.C</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9</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9</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18</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Pr>
                <w:b w:val="0"/>
                <w:lang w:val="cs-CZ"/>
              </w:rPr>
            </w:pPr>
            <w:r>
              <w:rPr>
                <w:b w:val="0"/>
                <w:lang w:val="cs-CZ"/>
              </w:rPr>
              <w:t>Mgr. Ivona Součková</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1,167</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19,61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3.A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10</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15</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25</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Pr>
                <w:b w:val="0"/>
                <w:lang w:val="cs-CZ"/>
              </w:rPr>
            </w:pPr>
            <w:r>
              <w:rPr>
                <w:b w:val="0"/>
                <w:lang w:val="cs-CZ"/>
              </w:rPr>
              <w:t>Křížová Martina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1,085</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15,24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25</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3.B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12</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11</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23</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Pr>
                <w:b w:val="0"/>
                <w:lang w:val="cs-CZ"/>
              </w:rPr>
            </w:pPr>
            <w:r>
              <w:rPr>
                <w:b w:val="0"/>
                <w:lang w:val="cs-CZ"/>
              </w:rPr>
              <w:t xml:space="preserve">Mgr. </w:t>
            </w:r>
            <w:proofErr w:type="spellStart"/>
            <w:r>
              <w:rPr>
                <w:b w:val="0"/>
                <w:lang w:val="cs-CZ"/>
              </w:rPr>
              <w:t>Záhlavová</w:t>
            </w:r>
            <w:proofErr w:type="spellEnd"/>
            <w:r>
              <w:rPr>
                <w:b w:val="0"/>
                <w:lang w:val="cs-CZ"/>
              </w:rPr>
              <w:t xml:space="preserve"> Monika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1,076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15,00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22</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4.A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10</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ind w:left="66" w:right="170"/>
              <w:jc w:val="right"/>
              <w:rPr>
                <w:b w:val="0"/>
                <w:lang w:val="cs-CZ"/>
              </w:rPr>
            </w:pPr>
            <w:r>
              <w:rPr>
                <w:b w:val="0"/>
                <w:lang w:val="cs-CZ"/>
              </w:rPr>
              <w:t>17</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27</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rPr>
                <w:lang w:val="cs-CZ"/>
              </w:rPr>
            </w:pPr>
            <w:r>
              <w:rPr>
                <w:lang w:val="cs-CZ"/>
              </w:rPr>
              <w:t>Mgr. Svobodová Lenka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1,169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15,74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25</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4.B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10</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16</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26</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rPr>
                <w:lang w:val="cs-CZ"/>
              </w:rPr>
            </w:pPr>
            <w:r>
              <w:t xml:space="preserve">Mgr. </w:t>
            </w:r>
            <w:proofErr w:type="spellStart"/>
            <w:r>
              <w:t>Brynych</w:t>
            </w:r>
            <w:proofErr w:type="spellEnd"/>
            <w:r>
              <w:t xml:space="preserve"> Josef</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1,190</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14,96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4</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5.A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14</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14</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28</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rPr>
                <w:lang w:val="cs-CZ"/>
              </w:rPr>
            </w:pPr>
            <w:r>
              <w:rPr>
                <w:lang w:val="cs-CZ"/>
              </w:rPr>
              <w:t>Mgr. Krejčíková Daniela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1,318</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20,43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8</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5.B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10</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19</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29</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rPr>
                <w:lang w:val="cs-CZ"/>
              </w:rPr>
            </w:pPr>
            <w:r>
              <w:rPr>
                <w:lang w:val="cs-CZ"/>
              </w:rPr>
              <w:t>Mgr. Eva Čulíková</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1,282</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21,38</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21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8</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6.A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14</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12</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26</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r>
              <w:t xml:space="preserve">Mgr. </w:t>
            </w:r>
            <w:proofErr w:type="spellStart"/>
            <w:r>
              <w:t>Ložinská</w:t>
            </w:r>
            <w:proofErr w:type="spellEnd"/>
            <w:r>
              <w:t xml:space="preserve"> Hana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1,411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10,73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17</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9</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6.B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7</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16</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23</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r>
              <w:t xml:space="preserve">Mgr. </w:t>
            </w:r>
            <w:proofErr w:type="spellStart"/>
            <w:r>
              <w:t>Sadílková</w:t>
            </w:r>
            <w:proofErr w:type="spellEnd"/>
            <w:r>
              <w:t xml:space="preserve"> </w:t>
            </w:r>
            <w:proofErr w:type="spellStart"/>
            <w:r>
              <w:t>Nataša</w:t>
            </w:r>
            <w:proofErr w:type="spellEnd"/>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1,324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14,39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17</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6</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7.A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15</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14</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29</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r>
              <w:t xml:space="preserve">Mgr. </w:t>
            </w:r>
            <w:proofErr w:type="spellStart"/>
            <w:r>
              <w:t>Vít</w:t>
            </w:r>
            <w:proofErr w:type="spellEnd"/>
            <w:r>
              <w:t xml:space="preserve"> </w:t>
            </w:r>
            <w:proofErr w:type="spellStart"/>
            <w:r>
              <w:t>Černý</w:t>
            </w:r>
            <w:proofErr w:type="spellEnd"/>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1,633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22,52</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13</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7.B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14</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16</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30</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r>
              <w:t>Mgr. Vlková Jana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1,981</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25,57</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17</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3</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8.A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10</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13</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23</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r>
              <w:t xml:space="preserve">Mgr. </w:t>
            </w:r>
            <w:proofErr w:type="spellStart"/>
            <w:r>
              <w:t>Šťastná</w:t>
            </w:r>
            <w:proofErr w:type="spellEnd"/>
            <w:r>
              <w:t xml:space="preserve"> Kateřina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1,496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21,13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15</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7</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8.B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7</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rPr>
                <w:lang w:val="cs-CZ"/>
              </w:rPr>
            </w:pPr>
            <w:r>
              <w:rPr>
                <w:lang w:val="cs-CZ"/>
              </w:rPr>
              <w:t>9</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16</w:t>
            </w:r>
          </w:p>
        </w:tc>
        <w:tc>
          <w:tcPr>
            <w:tcW w:w="2270" w:type="dxa"/>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proofErr w:type="spellStart"/>
            <w:r>
              <w:t>Ing</w:t>
            </w:r>
            <w:proofErr w:type="spellEnd"/>
            <w:r>
              <w:t xml:space="preserve">. </w:t>
            </w:r>
            <w:proofErr w:type="spellStart"/>
            <w:r>
              <w:t>Nedělová</w:t>
            </w:r>
            <w:proofErr w:type="spellEnd"/>
            <w:r>
              <w:t xml:space="preserve"> Veronika</w:t>
            </w: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1,709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13,38</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5</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11</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9.A</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16</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11</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27</w:t>
            </w:r>
          </w:p>
        </w:tc>
        <w:tc>
          <w:tcPr>
            <w:tcW w:w="2416"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proofErr w:type="spellStart"/>
            <w:r>
              <w:t>Ing</w:t>
            </w:r>
            <w:proofErr w:type="spellEnd"/>
            <w:r>
              <w:t>. Mária Urbanová, Ph.D.</w:t>
            </w:r>
          </w:p>
        </w:tc>
        <w:tc>
          <w:tcPr>
            <w:tcW w:w="824" w:type="dxa"/>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1,469</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21,74</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17</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udaj6"/>
              <w:rPr>
                <w:b w:val="0"/>
              </w:rPr>
            </w:pPr>
            <w:r>
              <w:rPr>
                <w:b w:val="0"/>
              </w:rPr>
              <w:t>9.B</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12</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ind w:left="66" w:right="170"/>
            </w:pPr>
            <w:r>
              <w:t>16</w:t>
            </w:r>
          </w:p>
        </w:tc>
        <w:tc>
          <w:tcPr>
            <w:tcW w:w="112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center"/>
            </w:pPr>
            <w:r>
              <w:t>28</w:t>
            </w:r>
          </w:p>
        </w:tc>
        <w:tc>
          <w:tcPr>
            <w:tcW w:w="2416" w:type="dxa"/>
            <w:gridSpan w:val="3"/>
            <w:tcBorders>
              <w:top w:val="single" w:sz="4" w:space="0" w:color="000000"/>
              <w:left w:val="single" w:sz="4" w:space="0" w:color="000000"/>
              <w:bottom w:val="single" w:sz="4" w:space="0" w:color="000000"/>
              <w:right w:val="single" w:sz="4" w:space="0" w:color="000000"/>
            </w:tcBorders>
          </w:tcPr>
          <w:p w:rsidR="00B4360B" w:rsidRDefault="00274A71">
            <w:pPr>
              <w:pStyle w:val="udaj2"/>
              <w:ind w:left="66"/>
            </w:pPr>
            <w:r>
              <w:t xml:space="preserve">Mgr. Rachel </w:t>
            </w:r>
            <w:proofErr w:type="spellStart"/>
            <w:r>
              <w:t>Mazúchová</w:t>
            </w:r>
            <w:proofErr w:type="spellEnd"/>
          </w:p>
        </w:tc>
        <w:tc>
          <w:tcPr>
            <w:tcW w:w="824" w:type="dxa"/>
            <w:tcBorders>
              <w:top w:val="single" w:sz="4" w:space="0" w:color="000000"/>
              <w:left w:val="single" w:sz="4" w:space="0" w:color="000000"/>
              <w:bottom w:val="single" w:sz="4" w:space="0" w:color="000000"/>
              <w:right w:val="single" w:sz="4" w:space="0" w:color="000000"/>
            </w:tcBorders>
          </w:tcPr>
          <w:p w:rsidR="00B4360B" w:rsidRDefault="00274A71">
            <w:pPr>
              <w:pStyle w:val="udaj4"/>
              <w:jc w:val="center"/>
              <w:rPr>
                <w:b w:val="0"/>
              </w:rPr>
            </w:pPr>
            <w:r>
              <w:rPr>
                <w:b w:val="0"/>
              </w:rPr>
              <w:t>1,486</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41,43</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15</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3"/>
              <w:jc w:val="center"/>
            </w:pPr>
            <w:r>
              <w:t>13</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4"/>
              <w:jc w:val="center"/>
              <w:rPr>
                <w:b w:val="0"/>
              </w:rPr>
            </w:pPr>
            <w:r>
              <w:rPr>
                <w:b w:val="0"/>
              </w:rPr>
              <w:t>-</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274A71">
            <w:pPr>
              <w:pStyle w:val="udaj5"/>
              <w:jc w:val="center"/>
              <w:rPr>
                <w:b w:val="0"/>
                <w:sz w:val="20"/>
                <w:szCs w:val="20"/>
                <w:u w:val="none"/>
              </w:rPr>
            </w:pPr>
            <w:r>
              <w:rPr>
                <w:b w:val="0"/>
                <w:sz w:val="20"/>
                <w:szCs w:val="20"/>
                <w:u w:val="none"/>
              </w:rPr>
              <w:t>-</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B4360B">
            <w:pPr>
              <w:pStyle w:val="udaj6"/>
              <w:rPr>
                <w:b w:val="0"/>
              </w:rPr>
            </w:pPr>
          </w:p>
        </w:tc>
        <w:tc>
          <w:tcPr>
            <w:tcW w:w="885" w:type="dxa"/>
            <w:tcBorders>
              <w:top w:val="single" w:sz="4" w:space="0" w:color="000000"/>
              <w:left w:val="single" w:sz="4" w:space="0" w:color="000000"/>
              <w:bottom w:val="single" w:sz="4" w:space="0" w:color="000000"/>
              <w:right w:val="single" w:sz="4" w:space="0" w:color="000000"/>
            </w:tcBorders>
          </w:tcPr>
          <w:p w:rsidR="00B4360B" w:rsidRDefault="00B4360B">
            <w:pPr>
              <w:pStyle w:val="udaj3"/>
              <w:ind w:left="66" w:right="170"/>
            </w:pPr>
          </w:p>
        </w:tc>
        <w:tc>
          <w:tcPr>
            <w:tcW w:w="872" w:type="dxa"/>
            <w:tcBorders>
              <w:top w:val="single" w:sz="4" w:space="0" w:color="000000"/>
              <w:left w:val="single" w:sz="4" w:space="0" w:color="000000"/>
              <w:bottom w:val="single" w:sz="4" w:space="0" w:color="000000"/>
              <w:right w:val="single" w:sz="4" w:space="0" w:color="000000"/>
            </w:tcBorders>
          </w:tcPr>
          <w:p w:rsidR="00B4360B" w:rsidRDefault="00B4360B">
            <w:pPr>
              <w:pStyle w:val="udaj3"/>
              <w:ind w:left="66" w:right="170"/>
            </w:pPr>
          </w:p>
        </w:tc>
        <w:tc>
          <w:tcPr>
            <w:tcW w:w="1122" w:type="dxa"/>
            <w:tcBorders>
              <w:top w:val="single" w:sz="4" w:space="0" w:color="000000"/>
              <w:left w:val="single" w:sz="4" w:space="0" w:color="000000"/>
              <w:bottom w:val="single" w:sz="4" w:space="0" w:color="000000"/>
              <w:right w:val="single" w:sz="4" w:space="0" w:color="000000"/>
            </w:tcBorders>
          </w:tcPr>
          <w:p w:rsidR="00B4360B" w:rsidRDefault="00B4360B">
            <w:pPr>
              <w:pStyle w:val="udaj3"/>
              <w:jc w:val="center"/>
            </w:pPr>
          </w:p>
        </w:tc>
        <w:tc>
          <w:tcPr>
            <w:tcW w:w="2270" w:type="dxa"/>
            <w:tcBorders>
              <w:top w:val="single" w:sz="4" w:space="0" w:color="000000"/>
              <w:left w:val="single" w:sz="4" w:space="0" w:color="000000"/>
              <w:bottom w:val="single" w:sz="4" w:space="0" w:color="000000"/>
              <w:right w:val="single" w:sz="4" w:space="0" w:color="000000"/>
            </w:tcBorders>
          </w:tcPr>
          <w:p w:rsidR="00B4360B" w:rsidRDefault="00B4360B">
            <w:pPr>
              <w:pStyle w:val="udaj2"/>
              <w:ind w:left="66"/>
            </w:pP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B4360B">
            <w:pPr>
              <w:pStyle w:val="udaj4"/>
              <w:jc w:val="center"/>
              <w:rPr>
                <w:b w:val="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4"/>
              <w:jc w:val="center"/>
              <w:rPr>
                <w:b w:val="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5"/>
              <w:jc w:val="center"/>
              <w:rPr>
                <w:b w:val="0"/>
                <w:sz w:val="20"/>
                <w:szCs w:val="20"/>
                <w:u w:val="none"/>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3"/>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3"/>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4"/>
              <w:jc w:val="center"/>
              <w:rPr>
                <w:b w:val="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5"/>
              <w:jc w:val="center"/>
              <w:rPr>
                <w:b w:val="0"/>
                <w:sz w:val="20"/>
                <w:szCs w:val="20"/>
                <w:u w:val="none"/>
              </w:rPr>
            </w:pP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B4360B">
            <w:pPr>
              <w:pStyle w:val="udaj6"/>
              <w:rPr>
                <w:b w:val="0"/>
              </w:rPr>
            </w:pPr>
          </w:p>
        </w:tc>
        <w:tc>
          <w:tcPr>
            <w:tcW w:w="885" w:type="dxa"/>
            <w:tcBorders>
              <w:top w:val="single" w:sz="4" w:space="0" w:color="000000"/>
              <w:left w:val="single" w:sz="4" w:space="0" w:color="000000"/>
              <w:bottom w:val="single" w:sz="4" w:space="0" w:color="000000"/>
              <w:right w:val="single" w:sz="4" w:space="0" w:color="000000"/>
            </w:tcBorders>
          </w:tcPr>
          <w:p w:rsidR="00B4360B" w:rsidRDefault="00B4360B">
            <w:pPr>
              <w:pStyle w:val="udaj3"/>
              <w:ind w:left="66" w:right="170"/>
            </w:pPr>
          </w:p>
        </w:tc>
        <w:tc>
          <w:tcPr>
            <w:tcW w:w="872" w:type="dxa"/>
            <w:tcBorders>
              <w:top w:val="single" w:sz="4" w:space="0" w:color="000000"/>
              <w:left w:val="single" w:sz="4" w:space="0" w:color="000000"/>
              <w:bottom w:val="single" w:sz="4" w:space="0" w:color="000000"/>
              <w:right w:val="single" w:sz="4" w:space="0" w:color="000000"/>
            </w:tcBorders>
          </w:tcPr>
          <w:p w:rsidR="00B4360B" w:rsidRDefault="00B4360B">
            <w:pPr>
              <w:pStyle w:val="udaj3"/>
              <w:ind w:left="66" w:right="170"/>
            </w:pPr>
          </w:p>
        </w:tc>
        <w:tc>
          <w:tcPr>
            <w:tcW w:w="1122" w:type="dxa"/>
            <w:tcBorders>
              <w:top w:val="single" w:sz="4" w:space="0" w:color="000000"/>
              <w:left w:val="single" w:sz="4" w:space="0" w:color="000000"/>
              <w:bottom w:val="single" w:sz="4" w:space="0" w:color="000000"/>
              <w:right w:val="single" w:sz="4" w:space="0" w:color="000000"/>
            </w:tcBorders>
          </w:tcPr>
          <w:p w:rsidR="00B4360B" w:rsidRDefault="00B4360B">
            <w:pPr>
              <w:pStyle w:val="udaj3"/>
              <w:jc w:val="center"/>
            </w:pPr>
          </w:p>
        </w:tc>
        <w:tc>
          <w:tcPr>
            <w:tcW w:w="2270" w:type="dxa"/>
            <w:tcBorders>
              <w:top w:val="single" w:sz="4" w:space="0" w:color="000000"/>
              <w:left w:val="single" w:sz="4" w:space="0" w:color="000000"/>
              <w:bottom w:val="single" w:sz="4" w:space="0" w:color="000000"/>
              <w:right w:val="single" w:sz="4" w:space="0" w:color="000000"/>
            </w:tcBorders>
          </w:tcPr>
          <w:p w:rsidR="00B4360B" w:rsidRDefault="00B4360B">
            <w:pPr>
              <w:pStyle w:val="udaj2"/>
              <w:ind w:left="66"/>
            </w:pPr>
          </w:p>
        </w:tc>
        <w:tc>
          <w:tcPr>
            <w:tcW w:w="970" w:type="dxa"/>
            <w:gridSpan w:val="3"/>
            <w:tcBorders>
              <w:top w:val="single" w:sz="4" w:space="0" w:color="000000"/>
              <w:left w:val="single" w:sz="4" w:space="0" w:color="000000"/>
              <w:bottom w:val="single" w:sz="4" w:space="0" w:color="000000"/>
              <w:right w:val="single" w:sz="4" w:space="0" w:color="000000"/>
            </w:tcBorders>
          </w:tcPr>
          <w:p w:rsidR="00B4360B" w:rsidRDefault="00B4360B">
            <w:pPr>
              <w:pStyle w:val="udaj4"/>
              <w:jc w:val="center"/>
              <w:rPr>
                <w:b w:val="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4"/>
              <w:jc w:val="center"/>
              <w:rPr>
                <w:b w:val="0"/>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5"/>
              <w:jc w:val="center"/>
              <w:rPr>
                <w:b w:val="0"/>
                <w:sz w:val="20"/>
                <w:szCs w:val="20"/>
                <w:u w:val="none"/>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3"/>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3"/>
              <w:jc w:val="cente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4"/>
              <w:jc w:val="center"/>
              <w:rPr>
                <w:b w:val="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rsidR="00B4360B" w:rsidRDefault="00B4360B">
            <w:pPr>
              <w:pStyle w:val="udaj5"/>
              <w:jc w:val="center"/>
              <w:rPr>
                <w:b w:val="0"/>
                <w:sz w:val="20"/>
                <w:szCs w:val="20"/>
                <w:u w:val="none"/>
              </w:rPr>
            </w:pP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B4360B">
            <w:pPr>
              <w:pStyle w:val="udaj2"/>
              <w:rPr>
                <w:b/>
              </w:rPr>
            </w:pPr>
          </w:p>
        </w:tc>
        <w:tc>
          <w:tcPr>
            <w:tcW w:w="885" w:type="dxa"/>
            <w:tcBorders>
              <w:top w:val="single" w:sz="4" w:space="0" w:color="000000"/>
              <w:left w:val="single" w:sz="4" w:space="0" w:color="000000"/>
              <w:bottom w:val="single" w:sz="4" w:space="0" w:color="000000"/>
              <w:right w:val="single" w:sz="4" w:space="0" w:color="000000"/>
            </w:tcBorders>
          </w:tcPr>
          <w:p w:rsidR="00B4360B" w:rsidRDefault="00B4360B">
            <w:pPr>
              <w:pStyle w:val="udaj3"/>
              <w:jc w:val="center"/>
              <w:rPr>
                <w:b/>
              </w:rPr>
            </w:pPr>
          </w:p>
        </w:tc>
        <w:tc>
          <w:tcPr>
            <w:tcW w:w="872" w:type="dxa"/>
            <w:tcBorders>
              <w:top w:val="single" w:sz="4" w:space="0" w:color="000000"/>
              <w:left w:val="single" w:sz="4" w:space="0" w:color="000000"/>
              <w:bottom w:val="single" w:sz="4" w:space="0" w:color="000000"/>
              <w:right w:val="single" w:sz="4" w:space="0" w:color="000000"/>
            </w:tcBorders>
          </w:tcPr>
          <w:p w:rsidR="00B4360B" w:rsidRDefault="00B4360B">
            <w:pPr>
              <w:pStyle w:val="udaj3"/>
              <w:jc w:val="center"/>
              <w:rPr>
                <w:b/>
              </w:rPr>
            </w:pPr>
          </w:p>
        </w:tc>
        <w:tc>
          <w:tcPr>
            <w:tcW w:w="7742" w:type="dxa"/>
            <w:gridSpan w:val="11"/>
            <w:tcBorders>
              <w:top w:val="single" w:sz="4" w:space="0" w:color="000000"/>
              <w:left w:val="single" w:sz="4" w:space="0" w:color="000000"/>
              <w:bottom w:val="single" w:sz="4" w:space="0" w:color="000000"/>
              <w:right w:val="single" w:sz="4" w:space="0" w:color="000000"/>
            </w:tcBorders>
          </w:tcPr>
          <w:p w:rsidR="00B4360B" w:rsidRDefault="00B4360B">
            <w:pPr>
              <w:pStyle w:val="udaj3"/>
              <w:tabs>
                <w:tab w:val="left" w:pos="450"/>
                <w:tab w:val="right" w:pos="7715"/>
              </w:tabs>
              <w:jc w:val="left"/>
              <w:rPr>
                <w:b/>
              </w:rPr>
            </w:pP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pStyle w:val="Normlnweb"/>
              <w:widowControl w:val="0"/>
              <w:spacing w:before="98" w:line="242" w:lineRule="exact"/>
            </w:pPr>
            <w:r>
              <w:rPr>
                <w:rStyle w:val="x221"/>
              </w:rPr>
              <w:t>Celkem</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left"/>
            </w:pPr>
            <w:r>
              <w:t>211</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left"/>
            </w:pPr>
            <w:r>
              <w:t>260</w:t>
            </w:r>
          </w:p>
        </w:tc>
        <w:tc>
          <w:tcPr>
            <w:tcW w:w="7742" w:type="dxa"/>
            <w:gridSpan w:val="11"/>
            <w:tcBorders>
              <w:top w:val="single" w:sz="4" w:space="0" w:color="000000"/>
              <w:left w:val="single" w:sz="4" w:space="0" w:color="000000"/>
              <w:bottom w:val="single" w:sz="4" w:space="0" w:color="000000"/>
              <w:right w:val="single" w:sz="4" w:space="0" w:color="000000"/>
            </w:tcBorders>
          </w:tcPr>
          <w:p w:rsidR="00B4360B" w:rsidRDefault="00274A71">
            <w:pPr>
              <w:pStyle w:val="udaj3"/>
              <w:jc w:val="left"/>
            </w:pPr>
            <w:r>
              <w:t>471</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rPr>
                <w:rStyle w:val="x261"/>
              </w:rPr>
              <w:t>1. stupeň</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3"/>
              <w:jc w:val="left"/>
            </w:pPr>
            <w:r>
              <w:t>116</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rPr>
                <w:b w:val="0"/>
              </w:rPr>
            </w:pPr>
            <w:r>
              <w:rPr>
                <w:b w:val="0"/>
              </w:rPr>
              <w:t>153</w:t>
            </w:r>
          </w:p>
        </w:tc>
        <w:tc>
          <w:tcPr>
            <w:tcW w:w="7742" w:type="dxa"/>
            <w:gridSpan w:val="11"/>
            <w:tcBorders>
              <w:top w:val="single" w:sz="4" w:space="0" w:color="000000"/>
              <w:left w:val="single" w:sz="4" w:space="0" w:color="000000"/>
              <w:bottom w:val="single" w:sz="4" w:space="0" w:color="000000"/>
              <w:right w:val="single" w:sz="4" w:space="0" w:color="000000"/>
            </w:tcBorders>
          </w:tcPr>
          <w:p w:rsidR="00B4360B" w:rsidRDefault="00274A71">
            <w:pPr>
              <w:pStyle w:val="udaj4"/>
              <w:rPr>
                <w:b w:val="0"/>
              </w:rPr>
            </w:pPr>
            <w:r>
              <w:rPr>
                <w:b w:val="0"/>
              </w:rPr>
              <w:t>269</w:t>
            </w:r>
          </w:p>
        </w:tc>
      </w:tr>
      <w:tr w:rsidR="00B4360B">
        <w:tc>
          <w:tcPr>
            <w:tcW w:w="914" w:type="dxa"/>
            <w:tcBorders>
              <w:top w:val="single" w:sz="4" w:space="0" w:color="000000"/>
              <w:left w:val="single" w:sz="4" w:space="0" w:color="000000"/>
              <w:bottom w:val="single" w:sz="4" w:space="0" w:color="000000"/>
              <w:right w:val="single" w:sz="4" w:space="0" w:color="000000"/>
            </w:tcBorders>
          </w:tcPr>
          <w:p w:rsidR="00B4360B" w:rsidRDefault="00274A71">
            <w:pPr>
              <w:widowControl w:val="0"/>
            </w:pPr>
            <w:r>
              <w:rPr>
                <w:rStyle w:val="x301"/>
              </w:rPr>
              <w:t>2. stupeň</w:t>
            </w:r>
          </w:p>
        </w:tc>
        <w:tc>
          <w:tcPr>
            <w:tcW w:w="885" w:type="dxa"/>
            <w:tcBorders>
              <w:top w:val="single" w:sz="4" w:space="0" w:color="000000"/>
              <w:left w:val="single" w:sz="4" w:space="0" w:color="000000"/>
              <w:bottom w:val="single" w:sz="4" w:space="0" w:color="000000"/>
              <w:right w:val="single" w:sz="4" w:space="0" w:color="000000"/>
            </w:tcBorders>
          </w:tcPr>
          <w:p w:rsidR="00B4360B" w:rsidRDefault="00274A71">
            <w:pPr>
              <w:pStyle w:val="udaj4"/>
              <w:rPr>
                <w:b w:val="0"/>
              </w:rPr>
            </w:pPr>
            <w:r>
              <w:rPr>
                <w:b w:val="0"/>
              </w:rPr>
              <w:t>95</w:t>
            </w:r>
          </w:p>
        </w:tc>
        <w:tc>
          <w:tcPr>
            <w:tcW w:w="872" w:type="dxa"/>
            <w:tcBorders>
              <w:top w:val="single" w:sz="4" w:space="0" w:color="000000"/>
              <w:left w:val="single" w:sz="4" w:space="0" w:color="000000"/>
              <w:bottom w:val="single" w:sz="4" w:space="0" w:color="000000"/>
              <w:right w:val="single" w:sz="4" w:space="0" w:color="000000"/>
            </w:tcBorders>
          </w:tcPr>
          <w:p w:rsidR="00B4360B" w:rsidRDefault="00274A71">
            <w:pPr>
              <w:pStyle w:val="udaj4"/>
              <w:rPr>
                <w:b w:val="0"/>
              </w:rPr>
            </w:pPr>
            <w:r>
              <w:rPr>
                <w:b w:val="0"/>
              </w:rPr>
              <w:t>107</w:t>
            </w:r>
          </w:p>
        </w:tc>
        <w:tc>
          <w:tcPr>
            <w:tcW w:w="7742" w:type="dxa"/>
            <w:gridSpan w:val="11"/>
            <w:tcBorders>
              <w:top w:val="single" w:sz="4" w:space="0" w:color="000000"/>
              <w:left w:val="single" w:sz="4" w:space="0" w:color="000000"/>
              <w:bottom w:val="single" w:sz="4" w:space="0" w:color="000000"/>
              <w:right w:val="single" w:sz="4" w:space="0" w:color="000000"/>
            </w:tcBorders>
          </w:tcPr>
          <w:p w:rsidR="00B4360B" w:rsidRDefault="00274A71">
            <w:pPr>
              <w:pStyle w:val="udaj4"/>
              <w:rPr>
                <w:b w:val="0"/>
              </w:rPr>
            </w:pPr>
            <w:r>
              <w:rPr>
                <w:b w:val="0"/>
              </w:rPr>
              <w:t>202</w:t>
            </w:r>
          </w:p>
        </w:tc>
      </w:tr>
    </w:tbl>
    <w:p w:rsidR="00B4360B" w:rsidRDefault="00B4360B"/>
    <w:p w:rsidR="00B4360B" w:rsidRPr="00330350" w:rsidRDefault="00513745">
      <w:pPr>
        <w:spacing w:before="120" w:after="120"/>
        <w:ind w:left="425" w:hanging="425"/>
        <w:rPr>
          <w:b/>
          <w:bCs/>
          <w:color w:val="0000FF"/>
          <w:sz w:val="28"/>
          <w:szCs w:val="28"/>
        </w:rPr>
      </w:pPr>
      <w:r>
        <w:rPr>
          <w:b/>
          <w:bCs/>
          <w:color w:val="0000FF"/>
          <w:sz w:val="28"/>
          <w:szCs w:val="28"/>
        </w:rPr>
        <w:t>23</w:t>
      </w:r>
      <w:r w:rsidR="00274A71">
        <w:rPr>
          <w:b/>
          <w:bCs/>
          <w:color w:val="0000FF"/>
          <w:sz w:val="28"/>
          <w:szCs w:val="28"/>
        </w:rPr>
        <w:t xml:space="preserve">. </w:t>
      </w:r>
      <w:r w:rsidR="00274A71">
        <w:rPr>
          <w:b/>
          <w:bCs/>
          <w:color w:val="0000FF"/>
          <w:sz w:val="28"/>
          <w:szCs w:val="28"/>
        </w:rPr>
        <w:tab/>
        <w:t>Kontroly ve školním roce 2020/2021</w:t>
      </w:r>
    </w:p>
    <w:p w:rsidR="00B4360B" w:rsidRDefault="00B4360B">
      <w:pPr>
        <w:spacing w:after="60"/>
        <w:jc w:val="both"/>
        <w:rPr>
          <w:bCs/>
        </w:rPr>
      </w:pPr>
    </w:p>
    <w:p w:rsidR="00B4360B" w:rsidRDefault="00274A71">
      <w:pPr>
        <w:spacing w:after="120"/>
        <w:jc w:val="both"/>
        <w:rPr>
          <w:b/>
          <w:bCs/>
        </w:rPr>
      </w:pPr>
      <w:r>
        <w:rPr>
          <w:b/>
          <w:bCs/>
        </w:rPr>
        <w:t>Kontrola MČ Praha 12 dne 13. 10. 2020 - 5. 11. 2020</w:t>
      </w:r>
    </w:p>
    <w:p w:rsidR="00B4360B" w:rsidRDefault="00274A71">
      <w:pPr>
        <w:jc w:val="both"/>
        <w:rPr>
          <w:b/>
          <w:bCs/>
        </w:rPr>
      </w:pPr>
      <w:r>
        <w:rPr>
          <w:b/>
          <w:bCs/>
        </w:rPr>
        <w:t>Předmět kontroly:</w:t>
      </w:r>
    </w:p>
    <w:p w:rsidR="00B4360B" w:rsidRDefault="00274A71">
      <w:pPr>
        <w:spacing w:after="120"/>
        <w:jc w:val="both"/>
        <w:rPr>
          <w:bCs/>
        </w:rPr>
      </w:pPr>
      <w:r>
        <w:rPr>
          <w:bCs/>
        </w:rPr>
        <w:t>Plnění přijatých opatření k nápravě nedostatků zjištěných kontrolou hospodaření s veřejnými prostředky v roce 2019.</w:t>
      </w:r>
    </w:p>
    <w:p w:rsidR="00B4360B" w:rsidRDefault="00B4360B">
      <w:pPr>
        <w:spacing w:after="60"/>
        <w:jc w:val="both"/>
        <w:rPr>
          <w:bCs/>
        </w:rPr>
      </w:pPr>
    </w:p>
    <w:p w:rsidR="00B4360B" w:rsidRDefault="00274A71">
      <w:pPr>
        <w:spacing w:after="60"/>
        <w:jc w:val="both"/>
        <w:rPr>
          <w:bCs/>
        </w:rPr>
      </w:pPr>
      <w:r>
        <w:rPr>
          <w:bCs/>
        </w:rPr>
        <w:t>Inspekční zpráva a protokoly o kontrole jsou k dispozici v kanceláři ředitelky školy.</w:t>
      </w:r>
    </w:p>
    <w:p w:rsidR="00B4360B" w:rsidRDefault="00B4360B">
      <w:pPr>
        <w:jc w:val="both"/>
      </w:pPr>
    </w:p>
    <w:p w:rsidR="00B4360B" w:rsidRDefault="00B4360B">
      <w:pPr>
        <w:jc w:val="both"/>
      </w:pPr>
    </w:p>
    <w:p w:rsidR="00B4360B" w:rsidRDefault="00B4360B">
      <w:pPr>
        <w:jc w:val="both"/>
      </w:pPr>
    </w:p>
    <w:p w:rsidR="00B4360B" w:rsidRDefault="00B4360B">
      <w:pPr>
        <w:jc w:val="both"/>
      </w:pPr>
    </w:p>
    <w:p w:rsidR="00B4360B" w:rsidRDefault="00B4360B">
      <w:pPr>
        <w:jc w:val="both"/>
      </w:pPr>
    </w:p>
    <w:p w:rsidR="00B4360B" w:rsidRDefault="00B4360B">
      <w:pPr>
        <w:jc w:val="both"/>
      </w:pPr>
    </w:p>
    <w:p w:rsidR="00B4360B" w:rsidRDefault="00513745">
      <w:pPr>
        <w:jc w:val="both"/>
      </w:pPr>
      <w:r>
        <w:t>V Praze dne 8. 10</w:t>
      </w:r>
      <w:r w:rsidR="00274A71">
        <w:t>. 2021</w:t>
      </w:r>
      <w:r w:rsidR="00274A71">
        <w:tab/>
      </w:r>
      <w:r w:rsidR="00274A71">
        <w:tab/>
      </w:r>
      <w:r w:rsidR="00274A71">
        <w:tab/>
      </w:r>
      <w:r w:rsidR="00274A71">
        <w:tab/>
      </w:r>
      <w:r w:rsidR="00274A71">
        <w:tab/>
      </w:r>
      <w:r w:rsidR="00274A71">
        <w:tab/>
        <w:t>Mgr. Eva Čulíková</w:t>
      </w:r>
    </w:p>
    <w:p w:rsidR="00B4360B" w:rsidRDefault="00274A71">
      <w:pPr>
        <w:spacing w:after="120"/>
        <w:jc w:val="both"/>
      </w:pPr>
      <w:r>
        <w:tab/>
      </w:r>
      <w:r>
        <w:tab/>
      </w:r>
      <w:r>
        <w:tab/>
      </w:r>
      <w:r>
        <w:tab/>
      </w:r>
      <w:r>
        <w:tab/>
      </w:r>
      <w:r>
        <w:tab/>
      </w:r>
      <w:r>
        <w:tab/>
      </w:r>
      <w:r>
        <w:tab/>
      </w:r>
      <w:r>
        <w:tab/>
        <w:t xml:space="preserve"> ředitelka školy</w:t>
      </w:r>
    </w:p>
    <w:sectPr w:rsidR="00B4360B" w:rsidSect="00E83ABD">
      <w:footerReference w:type="default" r:id="rId36"/>
      <w:pgSz w:w="11906" w:h="16838"/>
      <w:pgMar w:top="1135" w:right="1417" w:bottom="993" w:left="1417" w:header="0"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82" w:rsidRDefault="00643282">
      <w:r>
        <w:separator/>
      </w:r>
    </w:p>
  </w:endnote>
  <w:endnote w:type="continuationSeparator" w:id="0">
    <w:p w:rsidR="00643282" w:rsidRDefault="00643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EE"/>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8C1" w:rsidRDefault="004316CA">
    <w:pPr>
      <w:pStyle w:val="Zpat"/>
    </w:pPr>
    <w:r>
      <w:rPr>
        <w:noProof/>
      </w:rPr>
      <w:pict>
        <v:shapetype id="_x0000_t202" coordsize="21600,21600" o:spt="202" path="m,l,21600r21600,l21600,xe">
          <v:stroke joinstyle="miter"/>
          <v:path gradientshapeok="t" o:connecttype="rect"/>
        </v:shapetype>
        <v:shape id="Rámec1" o:spid="_x0000_s2049" type="#_x0000_t202" style="position:absolute;margin-left:0;margin-top:.05pt;width:12.05pt;height:13.8pt;z-index:43;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" o:allowincell="f" stroked="f">
          <v:fill opacity="0"/>
          <v:textbox style="mso-fit-shape-to-text:t" inset="0,0,0,0">
            <w:txbxContent>
              <w:p w:rsidR="004438C1" w:rsidRDefault="004316CA">
                <w:pPr>
                  <w:pStyle w:val="Zpat"/>
                </w:pPr>
                <w:r>
                  <w:rPr>
                    <w:rStyle w:val="slostrnky"/>
                  </w:rPr>
                  <w:fldChar w:fldCharType="begin"/>
                </w:r>
                <w:r w:rsidR="004438C1">
                  <w:rPr>
                    <w:rStyle w:val="slostrnky"/>
                  </w:rPr>
                  <w:instrText>PAGE</w:instrText>
                </w:r>
                <w:r>
                  <w:rPr>
                    <w:rStyle w:val="slostrnky"/>
                  </w:rPr>
                  <w:fldChar w:fldCharType="separate"/>
                </w:r>
                <w:r w:rsidR="0079598B">
                  <w:rPr>
                    <w:rStyle w:val="slostrnky"/>
                    <w:noProof/>
                  </w:rPr>
                  <w:t>2</w:t>
                </w:r>
                <w:r>
                  <w:rPr>
                    <w:rStyle w:val="slostrnky"/>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82" w:rsidRDefault="00643282">
      <w:r>
        <w:separator/>
      </w:r>
    </w:p>
  </w:footnote>
  <w:footnote w:type="continuationSeparator" w:id="0">
    <w:p w:rsidR="00643282" w:rsidRDefault="00643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76B"/>
    <w:multiLevelType w:val="multilevel"/>
    <w:tmpl w:val="1E40C5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54847AD"/>
    <w:multiLevelType w:val="multilevel"/>
    <w:tmpl w:val="0CF09DBC"/>
    <w:lvl w:ilvl="0">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nsid w:val="1A0E4CC1"/>
    <w:multiLevelType w:val="multilevel"/>
    <w:tmpl w:val="966AF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BFB7890"/>
    <w:multiLevelType w:val="multilevel"/>
    <w:tmpl w:val="E5C65C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418834E2"/>
    <w:multiLevelType w:val="multilevel"/>
    <w:tmpl w:val="13A624E8"/>
    <w:lvl w:ilvl="0">
      <w:start w:val="1"/>
      <w:numFmt w:val="bullet"/>
      <w:lvlText w:val=""/>
      <w:lvlJc w:val="left"/>
      <w:pPr>
        <w:tabs>
          <w:tab w:val="num" w:pos="1275"/>
        </w:tabs>
        <w:ind w:left="1995" w:hanging="360"/>
      </w:pPr>
      <w:rPr>
        <w:rFonts w:ascii="Symbol" w:hAnsi="Symbol" w:cs="Symbol" w:hint="default"/>
      </w:rPr>
    </w:lvl>
    <w:lvl w:ilvl="1">
      <w:start w:val="1"/>
      <w:numFmt w:val="bullet"/>
      <w:lvlText w:val="o"/>
      <w:lvlJc w:val="left"/>
      <w:pPr>
        <w:tabs>
          <w:tab w:val="num" w:pos="1275"/>
        </w:tabs>
        <w:ind w:left="2715" w:hanging="360"/>
      </w:pPr>
      <w:rPr>
        <w:rFonts w:ascii="Courier New" w:hAnsi="Courier New" w:cs="Courier New" w:hint="default"/>
      </w:rPr>
    </w:lvl>
    <w:lvl w:ilvl="2">
      <w:start w:val="1"/>
      <w:numFmt w:val="bullet"/>
      <w:lvlText w:val=""/>
      <w:lvlJc w:val="left"/>
      <w:pPr>
        <w:tabs>
          <w:tab w:val="num" w:pos="1275"/>
        </w:tabs>
        <w:ind w:left="3435" w:hanging="360"/>
      </w:pPr>
      <w:rPr>
        <w:rFonts w:ascii="Wingdings" w:hAnsi="Wingdings" w:cs="Wingdings" w:hint="default"/>
      </w:rPr>
    </w:lvl>
    <w:lvl w:ilvl="3">
      <w:start w:val="1"/>
      <w:numFmt w:val="bullet"/>
      <w:lvlText w:val=""/>
      <w:lvlJc w:val="left"/>
      <w:pPr>
        <w:tabs>
          <w:tab w:val="num" w:pos="1275"/>
        </w:tabs>
        <w:ind w:left="4155" w:hanging="360"/>
      </w:pPr>
      <w:rPr>
        <w:rFonts w:ascii="Symbol" w:hAnsi="Symbol" w:cs="Symbol" w:hint="default"/>
      </w:rPr>
    </w:lvl>
    <w:lvl w:ilvl="4">
      <w:start w:val="1"/>
      <w:numFmt w:val="bullet"/>
      <w:lvlText w:val="o"/>
      <w:lvlJc w:val="left"/>
      <w:pPr>
        <w:tabs>
          <w:tab w:val="num" w:pos="1275"/>
        </w:tabs>
        <w:ind w:left="4875" w:hanging="360"/>
      </w:pPr>
      <w:rPr>
        <w:rFonts w:ascii="Courier New" w:hAnsi="Courier New" w:cs="Courier New" w:hint="default"/>
      </w:rPr>
    </w:lvl>
    <w:lvl w:ilvl="5">
      <w:start w:val="1"/>
      <w:numFmt w:val="bullet"/>
      <w:lvlText w:val=""/>
      <w:lvlJc w:val="left"/>
      <w:pPr>
        <w:tabs>
          <w:tab w:val="num" w:pos="1275"/>
        </w:tabs>
        <w:ind w:left="5595" w:hanging="360"/>
      </w:pPr>
      <w:rPr>
        <w:rFonts w:ascii="Wingdings" w:hAnsi="Wingdings" w:cs="Wingdings" w:hint="default"/>
      </w:rPr>
    </w:lvl>
    <w:lvl w:ilvl="6">
      <w:start w:val="1"/>
      <w:numFmt w:val="bullet"/>
      <w:lvlText w:val=""/>
      <w:lvlJc w:val="left"/>
      <w:pPr>
        <w:tabs>
          <w:tab w:val="num" w:pos="1275"/>
        </w:tabs>
        <w:ind w:left="6315" w:hanging="360"/>
      </w:pPr>
      <w:rPr>
        <w:rFonts w:ascii="Symbol" w:hAnsi="Symbol" w:cs="Symbol" w:hint="default"/>
      </w:rPr>
    </w:lvl>
    <w:lvl w:ilvl="7">
      <w:start w:val="1"/>
      <w:numFmt w:val="bullet"/>
      <w:lvlText w:val="o"/>
      <w:lvlJc w:val="left"/>
      <w:pPr>
        <w:tabs>
          <w:tab w:val="num" w:pos="1275"/>
        </w:tabs>
        <w:ind w:left="7035" w:hanging="360"/>
      </w:pPr>
      <w:rPr>
        <w:rFonts w:ascii="Courier New" w:hAnsi="Courier New" w:cs="Courier New" w:hint="default"/>
      </w:rPr>
    </w:lvl>
    <w:lvl w:ilvl="8">
      <w:start w:val="1"/>
      <w:numFmt w:val="bullet"/>
      <w:lvlText w:val=""/>
      <w:lvlJc w:val="left"/>
      <w:pPr>
        <w:tabs>
          <w:tab w:val="num" w:pos="1275"/>
        </w:tabs>
        <w:ind w:left="7755" w:hanging="360"/>
      </w:pPr>
      <w:rPr>
        <w:rFonts w:ascii="Wingdings" w:hAnsi="Wingdings" w:cs="Wingdings" w:hint="default"/>
      </w:rPr>
    </w:lvl>
  </w:abstractNum>
  <w:abstractNum w:abstractNumId="5">
    <w:nsid w:val="51B8545F"/>
    <w:multiLevelType w:val="multilevel"/>
    <w:tmpl w:val="F91EA3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5AB6326B"/>
    <w:multiLevelType w:val="multilevel"/>
    <w:tmpl w:val="DD2218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80C742D"/>
    <w:multiLevelType w:val="multilevel"/>
    <w:tmpl w:val="7A8CF19C"/>
    <w:lvl w:ilvl="0">
      <w:start w:val="6"/>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995FCE"/>
    <w:multiLevelType w:val="multilevel"/>
    <w:tmpl w:val="6CB6F1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8"/>
  </w:num>
  <w:num w:numId="6">
    <w:abstractNumId w:val="5"/>
  </w:num>
  <w:num w:numId="7">
    <w:abstractNumId w:val="1"/>
  </w:num>
  <w:num w:numId="8">
    <w:abstractNumId w:val="7"/>
  </w:num>
  <w:num w:numId="9">
    <w:abstractNumId w:val="6"/>
  </w:num>
  <w:num w:numId="10">
    <w:abstractNumId w:val="7"/>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autoHyphenation/>
  <w:hyphenationZone w:val="425"/>
  <w:doNotHyphenateCaps/>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B4360B"/>
    <w:rsid w:val="00274A71"/>
    <w:rsid w:val="00330350"/>
    <w:rsid w:val="004316CA"/>
    <w:rsid w:val="004438C1"/>
    <w:rsid w:val="00513745"/>
    <w:rsid w:val="00643282"/>
    <w:rsid w:val="0079598B"/>
    <w:rsid w:val="00882E6B"/>
    <w:rsid w:val="00AB5C56"/>
    <w:rsid w:val="00B4360B"/>
    <w:rsid w:val="00B72AEE"/>
    <w:rsid w:val="00B821D6"/>
    <w:rsid w:val="00C6302C"/>
    <w:rsid w:val="00CF473D"/>
    <w:rsid w:val="00DA77B7"/>
    <w:rsid w:val="00E042EB"/>
    <w:rsid w:val="00E83A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367D"/>
    <w:rPr>
      <w:sz w:val="24"/>
      <w:szCs w:val="24"/>
    </w:rPr>
  </w:style>
  <w:style w:type="paragraph" w:styleId="Nadpis1">
    <w:name w:val="heading 1"/>
    <w:basedOn w:val="Normln"/>
    <w:next w:val="Normln"/>
    <w:link w:val="Nadpis1Char"/>
    <w:qFormat/>
    <w:locked/>
    <w:rsid w:val="00DD69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04197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5302DC"/>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qFormat/>
    <w:locked/>
    <w:rsid w:val="00255912"/>
    <w:rPr>
      <w:rFonts w:ascii="Cambria" w:hAnsi="Cambria" w:cs="Cambria"/>
      <w:b/>
      <w:bCs/>
      <w:i/>
      <w:iCs/>
      <w:sz w:val="28"/>
      <w:szCs w:val="28"/>
    </w:rPr>
  </w:style>
  <w:style w:type="character" w:customStyle="1" w:styleId="Nadpis4Char">
    <w:name w:val="Nadpis 4 Char"/>
    <w:link w:val="Nadpis4"/>
    <w:qFormat/>
    <w:locked/>
    <w:rsid w:val="00255912"/>
    <w:rPr>
      <w:rFonts w:ascii="Calibri" w:hAnsi="Calibri" w:cs="Calibri"/>
      <w:b/>
      <w:bCs/>
      <w:sz w:val="28"/>
      <w:szCs w:val="28"/>
    </w:rPr>
  </w:style>
  <w:style w:type="character" w:customStyle="1" w:styleId="ZkladntextChar">
    <w:name w:val="Základní text Char"/>
    <w:link w:val="Zkladntext"/>
    <w:uiPriority w:val="99"/>
    <w:semiHidden/>
    <w:qFormat/>
    <w:locked/>
    <w:rsid w:val="00255912"/>
    <w:rPr>
      <w:sz w:val="24"/>
      <w:szCs w:val="24"/>
    </w:rPr>
  </w:style>
  <w:style w:type="character" w:customStyle="1" w:styleId="NzevChar">
    <w:name w:val="Název Char"/>
    <w:link w:val="Nzev"/>
    <w:uiPriority w:val="99"/>
    <w:qFormat/>
    <w:locked/>
    <w:rsid w:val="00255912"/>
    <w:rPr>
      <w:rFonts w:ascii="Cambria" w:hAnsi="Cambria" w:cs="Cambria"/>
      <w:b/>
      <w:bCs/>
      <w:kern w:val="2"/>
      <w:sz w:val="32"/>
      <w:szCs w:val="32"/>
    </w:rPr>
  </w:style>
  <w:style w:type="character" w:customStyle="1" w:styleId="text">
    <w:name w:val="text"/>
    <w:basedOn w:val="Standardnpsmoodstavce"/>
    <w:uiPriority w:val="99"/>
    <w:qFormat/>
    <w:rsid w:val="00464699"/>
  </w:style>
  <w:style w:type="character" w:customStyle="1" w:styleId="ZpatChar">
    <w:name w:val="Zápatí Char"/>
    <w:link w:val="Zpat"/>
    <w:uiPriority w:val="99"/>
    <w:semiHidden/>
    <w:qFormat/>
    <w:locked/>
    <w:rsid w:val="00255912"/>
    <w:rPr>
      <w:sz w:val="24"/>
      <w:szCs w:val="24"/>
    </w:rPr>
  </w:style>
  <w:style w:type="character" w:styleId="slostrnky">
    <w:name w:val="page number"/>
    <w:basedOn w:val="Standardnpsmoodstavce"/>
    <w:uiPriority w:val="99"/>
    <w:qFormat/>
    <w:rsid w:val="0095757B"/>
  </w:style>
  <w:style w:type="character" w:customStyle="1" w:styleId="PodtitulChar">
    <w:name w:val="Podtitul Char"/>
    <w:link w:val="Podtitul"/>
    <w:uiPriority w:val="99"/>
    <w:qFormat/>
    <w:locked/>
    <w:rsid w:val="00255912"/>
    <w:rPr>
      <w:rFonts w:ascii="Cambria" w:hAnsi="Cambria" w:cs="Cambria"/>
      <w:sz w:val="24"/>
      <w:szCs w:val="24"/>
    </w:rPr>
  </w:style>
  <w:style w:type="character" w:customStyle="1" w:styleId="Internetovodkaz">
    <w:name w:val="Internetový odkaz"/>
    <w:basedOn w:val="Standardnpsmoodstavce"/>
    <w:unhideWhenUsed/>
    <w:qFormat/>
    <w:rsid w:val="009B47C3"/>
    <w:rPr>
      <w:color w:val="0000FF"/>
      <w:u w:val="single"/>
    </w:rPr>
  </w:style>
  <w:style w:type="character" w:customStyle="1" w:styleId="text1">
    <w:name w:val="text1"/>
    <w:basedOn w:val="Standardnpsmoodstavce"/>
    <w:uiPriority w:val="99"/>
    <w:qFormat/>
    <w:rsid w:val="0036639E"/>
  </w:style>
  <w:style w:type="character" w:customStyle="1" w:styleId="x101">
    <w:name w:val="x101"/>
    <w:qFormat/>
    <w:rsid w:val="00C475E0"/>
    <w:rPr>
      <w:rFonts w:ascii="Times New Roman" w:hAnsi="Times New Roman" w:cs="Times New Roman"/>
      <w:color w:val="000000"/>
      <w:sz w:val="20"/>
      <w:szCs w:val="20"/>
    </w:rPr>
  </w:style>
  <w:style w:type="character" w:customStyle="1" w:styleId="x221">
    <w:name w:val="x221"/>
    <w:qFormat/>
    <w:rsid w:val="00C475E0"/>
    <w:rPr>
      <w:rFonts w:ascii="Times New Roman" w:hAnsi="Times New Roman" w:cs="Times New Roman"/>
      <w:b/>
      <w:bCs/>
      <w:color w:val="000000"/>
      <w:sz w:val="20"/>
      <w:szCs w:val="20"/>
    </w:rPr>
  </w:style>
  <w:style w:type="character" w:customStyle="1" w:styleId="x261">
    <w:name w:val="x261"/>
    <w:qFormat/>
    <w:rsid w:val="00C475E0"/>
    <w:rPr>
      <w:rFonts w:ascii="Times New Roman" w:hAnsi="Times New Roman" w:cs="Times New Roman"/>
      <w:b/>
      <w:bCs/>
      <w:color w:val="000000"/>
      <w:sz w:val="20"/>
      <w:szCs w:val="20"/>
    </w:rPr>
  </w:style>
  <w:style w:type="character" w:customStyle="1" w:styleId="x301">
    <w:name w:val="x301"/>
    <w:qFormat/>
    <w:rsid w:val="00C475E0"/>
    <w:rPr>
      <w:rFonts w:ascii="Times New Roman" w:hAnsi="Times New Roman" w:cs="Times New Roman"/>
      <w:b/>
      <w:bCs/>
      <w:color w:val="000000"/>
      <w:sz w:val="20"/>
      <w:szCs w:val="20"/>
    </w:rPr>
  </w:style>
  <w:style w:type="character" w:customStyle="1" w:styleId="TextbublinyChar">
    <w:name w:val="Text bubliny Char"/>
    <w:link w:val="Textbubliny"/>
    <w:uiPriority w:val="99"/>
    <w:qFormat/>
    <w:locked/>
    <w:rsid w:val="006A0AD5"/>
    <w:rPr>
      <w:rFonts w:ascii="Tahoma" w:hAnsi="Tahoma" w:cs="Tahoma"/>
      <w:sz w:val="16"/>
      <w:szCs w:val="16"/>
    </w:rPr>
  </w:style>
  <w:style w:type="character" w:customStyle="1" w:styleId="Zkladntext2Char">
    <w:name w:val="Základní text 2 Char"/>
    <w:link w:val="Zkladntext2"/>
    <w:uiPriority w:val="99"/>
    <w:semiHidden/>
    <w:qFormat/>
    <w:locked/>
    <w:rsid w:val="00255912"/>
    <w:rPr>
      <w:sz w:val="24"/>
      <w:szCs w:val="24"/>
    </w:rPr>
  </w:style>
  <w:style w:type="character" w:styleId="Siln">
    <w:name w:val="Strong"/>
    <w:uiPriority w:val="22"/>
    <w:qFormat/>
    <w:locked/>
    <w:rsid w:val="00C931F1"/>
    <w:rPr>
      <w:b/>
      <w:bCs/>
    </w:rPr>
  </w:style>
  <w:style w:type="character" w:customStyle="1" w:styleId="Navtveninternetovodkaz">
    <w:name w:val="Navštívený internetový odkaz"/>
    <w:uiPriority w:val="99"/>
    <w:semiHidden/>
    <w:rsid w:val="0043112A"/>
    <w:rPr>
      <w:color w:val="800080"/>
      <w:u w:val="single"/>
    </w:rPr>
  </w:style>
  <w:style w:type="character" w:customStyle="1" w:styleId="apple-converted-space">
    <w:name w:val="apple-converted-space"/>
    <w:basedOn w:val="Standardnpsmoodstavce"/>
    <w:uiPriority w:val="99"/>
    <w:qFormat/>
    <w:rsid w:val="00BF0E8A"/>
  </w:style>
  <w:style w:type="character" w:customStyle="1" w:styleId="OdstavecseseznamemChar">
    <w:name w:val="Odstavec se seznamem Char"/>
    <w:link w:val="Odstavecseseznamem"/>
    <w:uiPriority w:val="34"/>
    <w:qFormat/>
    <w:locked/>
    <w:rsid w:val="004C34AE"/>
    <w:rPr>
      <w:rFonts w:ascii="Calibri" w:hAnsi="Calibri" w:cs="Calibri"/>
      <w:sz w:val="22"/>
      <w:szCs w:val="22"/>
      <w:lang w:eastAsia="en-US"/>
    </w:rPr>
  </w:style>
  <w:style w:type="character" w:customStyle="1" w:styleId="TEXTChar">
    <w:name w:val="TEXT Char"/>
    <w:link w:val="TEXT0"/>
    <w:uiPriority w:val="99"/>
    <w:qFormat/>
    <w:locked/>
    <w:rsid w:val="007A4A35"/>
    <w:rPr>
      <w:rFonts w:ascii="Georgia" w:hAnsi="Georgia"/>
    </w:rPr>
  </w:style>
  <w:style w:type="character" w:customStyle="1" w:styleId="Zdraznn1">
    <w:name w:val="Zdůraznění1"/>
    <w:basedOn w:val="Standardnpsmoodstavce"/>
    <w:uiPriority w:val="20"/>
    <w:qFormat/>
    <w:rsid w:val="00295842"/>
    <w:rPr>
      <w:i/>
      <w:iCs/>
    </w:rPr>
  </w:style>
  <w:style w:type="character" w:styleId="Nzevknihy">
    <w:name w:val="Book Title"/>
    <w:uiPriority w:val="33"/>
    <w:qFormat/>
    <w:rsid w:val="008B4ED4"/>
    <w:rPr>
      <w:b/>
      <w:bCs/>
      <w:smallCaps/>
      <w:spacing w:val="5"/>
    </w:rPr>
  </w:style>
  <w:style w:type="character" w:customStyle="1" w:styleId="ZhlavChar">
    <w:name w:val="Záhlaví Char"/>
    <w:basedOn w:val="Standardnpsmoodstavce"/>
    <w:link w:val="Zhlav"/>
    <w:uiPriority w:val="99"/>
    <w:semiHidden/>
    <w:qFormat/>
    <w:rsid w:val="005E6D0D"/>
    <w:rPr>
      <w:sz w:val="24"/>
      <w:szCs w:val="24"/>
    </w:rPr>
  </w:style>
  <w:style w:type="character" w:customStyle="1" w:styleId="Nadpis1Char">
    <w:name w:val="Nadpis 1 Char"/>
    <w:basedOn w:val="Standardnpsmoodstavce"/>
    <w:link w:val="Nadpis1"/>
    <w:uiPriority w:val="9"/>
    <w:qFormat/>
    <w:rsid w:val="00DD69DC"/>
    <w:rPr>
      <w:rFonts w:asciiTheme="majorHAnsi" w:eastAsiaTheme="majorEastAsia" w:hAnsiTheme="majorHAnsi" w:cstheme="majorBidi"/>
      <w:b/>
      <w:bCs/>
      <w:color w:val="365F91" w:themeColor="accent1" w:themeShade="BF"/>
      <w:sz w:val="28"/>
      <w:szCs w:val="28"/>
    </w:rPr>
  </w:style>
  <w:style w:type="paragraph" w:customStyle="1" w:styleId="Nadpis">
    <w:name w:val="Nadpis"/>
    <w:basedOn w:val="Normln"/>
    <w:next w:val="Zkladntext"/>
    <w:qFormat/>
    <w:rsid w:val="00E83ABD"/>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5302DC"/>
    <w:pPr>
      <w:jc w:val="both"/>
    </w:pPr>
  </w:style>
  <w:style w:type="paragraph" w:styleId="Seznam">
    <w:name w:val="List"/>
    <w:basedOn w:val="Zkladntext"/>
    <w:rsid w:val="00E83ABD"/>
    <w:rPr>
      <w:rFonts w:cs="Arial"/>
    </w:rPr>
  </w:style>
  <w:style w:type="paragraph" w:styleId="Titulek">
    <w:name w:val="caption"/>
    <w:basedOn w:val="Normln"/>
    <w:qFormat/>
    <w:rsid w:val="00E83ABD"/>
    <w:pPr>
      <w:suppressLineNumbers/>
      <w:spacing w:before="120" w:after="120"/>
    </w:pPr>
    <w:rPr>
      <w:rFonts w:cs="Arial"/>
      <w:i/>
      <w:iCs/>
    </w:rPr>
  </w:style>
  <w:style w:type="paragraph" w:customStyle="1" w:styleId="Rejstk">
    <w:name w:val="Rejstřík"/>
    <w:basedOn w:val="Normln"/>
    <w:qFormat/>
    <w:rsid w:val="00E83ABD"/>
    <w:pPr>
      <w:suppressLineNumbers/>
    </w:pPr>
    <w:rPr>
      <w:rFonts w:cs="Arial"/>
    </w:rPr>
  </w:style>
  <w:style w:type="paragraph" w:styleId="Nzev">
    <w:name w:val="Title"/>
    <w:basedOn w:val="Normln"/>
    <w:link w:val="NzevChar"/>
    <w:uiPriority w:val="99"/>
    <w:qFormat/>
    <w:rsid w:val="009823CA"/>
    <w:pPr>
      <w:jc w:val="center"/>
    </w:pPr>
    <w:rPr>
      <w:b/>
      <w:bCs/>
      <w:sz w:val="28"/>
      <w:szCs w:val="28"/>
      <w:u w:val="single"/>
    </w:rPr>
  </w:style>
  <w:style w:type="paragraph" w:customStyle="1" w:styleId="Zhlavazpat">
    <w:name w:val="Záhlaví a zápatí"/>
    <w:basedOn w:val="Normln"/>
    <w:qFormat/>
    <w:rsid w:val="00E83ABD"/>
  </w:style>
  <w:style w:type="paragraph" w:styleId="Zpat">
    <w:name w:val="footer"/>
    <w:basedOn w:val="Normln"/>
    <w:link w:val="ZpatChar"/>
    <w:uiPriority w:val="99"/>
    <w:rsid w:val="0095757B"/>
    <w:pPr>
      <w:tabs>
        <w:tab w:val="center" w:pos="4536"/>
        <w:tab w:val="right" w:pos="9072"/>
      </w:tabs>
    </w:pPr>
  </w:style>
  <w:style w:type="paragraph" w:customStyle="1" w:styleId="BodyText21">
    <w:name w:val="Body Text 21"/>
    <w:basedOn w:val="Normln"/>
    <w:uiPriority w:val="99"/>
    <w:qFormat/>
    <w:rsid w:val="006C1099"/>
  </w:style>
  <w:style w:type="paragraph" w:styleId="Podtitul">
    <w:name w:val="Subtitle"/>
    <w:basedOn w:val="Normln"/>
    <w:link w:val="PodtitulChar"/>
    <w:uiPriority w:val="99"/>
    <w:qFormat/>
    <w:rsid w:val="00FB5033"/>
    <w:pPr>
      <w:jc w:val="center"/>
    </w:pPr>
    <w:rPr>
      <w:b/>
      <w:bCs/>
    </w:rPr>
  </w:style>
  <w:style w:type="paragraph" w:customStyle="1" w:styleId="ListParagraph1">
    <w:name w:val="List Paragraph1"/>
    <w:basedOn w:val="Normln"/>
    <w:uiPriority w:val="99"/>
    <w:qFormat/>
    <w:rsid w:val="00FA3BD5"/>
    <w:pPr>
      <w:spacing w:after="200" w:line="276" w:lineRule="auto"/>
      <w:ind w:left="720"/>
    </w:pPr>
    <w:rPr>
      <w:rFonts w:ascii="Calibri" w:hAnsi="Calibri" w:cs="Calibri"/>
      <w:sz w:val="22"/>
      <w:szCs w:val="22"/>
      <w:lang w:eastAsia="en-US"/>
    </w:rPr>
  </w:style>
  <w:style w:type="paragraph" w:customStyle="1" w:styleId="udaj2">
    <w:name w:val="_udaj2"/>
    <w:uiPriority w:val="99"/>
    <w:qFormat/>
    <w:rsid w:val="00C475E0"/>
    <w:pPr>
      <w:widowControl w:val="0"/>
      <w:spacing w:before="19" w:after="19"/>
    </w:pPr>
    <w:rPr>
      <w:lang w:val="en-US"/>
    </w:rPr>
  </w:style>
  <w:style w:type="paragraph" w:customStyle="1" w:styleId="udaj3">
    <w:name w:val="_udaj3"/>
    <w:uiPriority w:val="99"/>
    <w:qFormat/>
    <w:rsid w:val="00C475E0"/>
    <w:pPr>
      <w:widowControl w:val="0"/>
      <w:spacing w:before="19" w:after="19"/>
      <w:jc w:val="right"/>
    </w:pPr>
    <w:rPr>
      <w:lang w:val="en-US"/>
    </w:rPr>
  </w:style>
  <w:style w:type="paragraph" w:customStyle="1" w:styleId="udaj4">
    <w:name w:val="_udaj4"/>
    <w:uiPriority w:val="99"/>
    <w:qFormat/>
    <w:rsid w:val="00C475E0"/>
    <w:pPr>
      <w:widowControl w:val="0"/>
      <w:spacing w:before="19" w:after="19"/>
    </w:pPr>
    <w:rPr>
      <w:b/>
      <w:bCs/>
      <w:lang w:val="en-US"/>
    </w:rPr>
  </w:style>
  <w:style w:type="paragraph" w:customStyle="1" w:styleId="udaj1">
    <w:name w:val="_udaj1"/>
    <w:qFormat/>
    <w:rsid w:val="00C475E0"/>
    <w:pPr>
      <w:widowControl w:val="0"/>
      <w:spacing w:before="18" w:after="18"/>
    </w:pPr>
    <w:rPr>
      <w:sz w:val="16"/>
      <w:szCs w:val="16"/>
      <w:lang w:val="en-US"/>
    </w:rPr>
  </w:style>
  <w:style w:type="paragraph" w:styleId="Normlnweb">
    <w:name w:val="Normal (Web)"/>
    <w:basedOn w:val="Normln"/>
    <w:uiPriority w:val="99"/>
    <w:qFormat/>
    <w:rsid w:val="00C475E0"/>
    <w:pPr>
      <w:spacing w:beforeAutospacing="1" w:afterAutospacing="1"/>
    </w:pPr>
  </w:style>
  <w:style w:type="paragraph" w:styleId="Textbubliny">
    <w:name w:val="Balloon Text"/>
    <w:basedOn w:val="Normln"/>
    <w:link w:val="TextbublinyChar"/>
    <w:uiPriority w:val="99"/>
    <w:semiHidden/>
    <w:qFormat/>
    <w:rsid w:val="006A0AD5"/>
    <w:rPr>
      <w:rFonts w:ascii="Tahoma" w:hAnsi="Tahoma" w:cs="Tahoma"/>
      <w:sz w:val="16"/>
      <w:szCs w:val="16"/>
    </w:rPr>
  </w:style>
  <w:style w:type="paragraph" w:customStyle="1" w:styleId="articleperex">
    <w:name w:val="article_perex"/>
    <w:basedOn w:val="Normln"/>
    <w:uiPriority w:val="99"/>
    <w:qFormat/>
    <w:rsid w:val="00AB1751"/>
    <w:pPr>
      <w:spacing w:beforeAutospacing="1" w:afterAutospacing="1"/>
    </w:pPr>
  </w:style>
  <w:style w:type="paragraph" w:styleId="Zkladntext2">
    <w:name w:val="Body Text 2"/>
    <w:basedOn w:val="Normln"/>
    <w:link w:val="Zkladntext2Char"/>
    <w:uiPriority w:val="99"/>
    <w:qFormat/>
    <w:rsid w:val="00697D7D"/>
  </w:style>
  <w:style w:type="paragraph" w:customStyle="1" w:styleId="x9">
    <w:name w:val="x9"/>
    <w:basedOn w:val="Normln"/>
    <w:uiPriority w:val="99"/>
    <w:qFormat/>
    <w:rsid w:val="004A24D1"/>
    <w:pPr>
      <w:spacing w:beforeAutospacing="1" w:afterAutospacing="1"/>
      <w:jc w:val="right"/>
      <w:textAlignment w:val="top"/>
    </w:pPr>
    <w:rPr>
      <w:color w:val="000000"/>
      <w:sz w:val="20"/>
      <w:szCs w:val="20"/>
    </w:rPr>
  </w:style>
  <w:style w:type="paragraph" w:styleId="Odstavecseseznamem">
    <w:name w:val="List Paragraph"/>
    <w:basedOn w:val="Normln"/>
    <w:link w:val="OdstavecseseznamemChar"/>
    <w:uiPriority w:val="99"/>
    <w:qFormat/>
    <w:rsid w:val="00F303E6"/>
    <w:pPr>
      <w:spacing w:after="200" w:line="276" w:lineRule="auto"/>
      <w:ind w:left="720"/>
    </w:pPr>
    <w:rPr>
      <w:rFonts w:ascii="Calibri" w:hAnsi="Calibri"/>
      <w:sz w:val="22"/>
      <w:szCs w:val="22"/>
      <w:lang w:eastAsia="en-US"/>
    </w:rPr>
  </w:style>
  <w:style w:type="paragraph" w:customStyle="1" w:styleId="BodyText22">
    <w:name w:val="Body Text 22"/>
    <w:basedOn w:val="Normln"/>
    <w:uiPriority w:val="99"/>
    <w:qFormat/>
    <w:rsid w:val="000B116C"/>
  </w:style>
  <w:style w:type="paragraph" w:styleId="Bezmezer">
    <w:name w:val="No Spacing"/>
    <w:qFormat/>
    <w:rsid w:val="00D75887"/>
    <w:rPr>
      <w:rFonts w:ascii="Calibri" w:hAnsi="Calibri" w:cs="Calibri"/>
      <w:lang w:eastAsia="en-US"/>
    </w:rPr>
  </w:style>
  <w:style w:type="paragraph" w:customStyle="1" w:styleId="TEXT0">
    <w:name w:val="TEXT"/>
    <w:basedOn w:val="Normln"/>
    <w:link w:val="TEXTChar"/>
    <w:uiPriority w:val="99"/>
    <w:qFormat/>
    <w:rsid w:val="007A4A35"/>
    <w:pPr>
      <w:spacing w:after="200" w:line="276" w:lineRule="auto"/>
    </w:pPr>
    <w:rPr>
      <w:rFonts w:ascii="Georgia" w:hAnsi="Georgia"/>
      <w:sz w:val="20"/>
      <w:szCs w:val="20"/>
    </w:rPr>
  </w:style>
  <w:style w:type="paragraph" w:customStyle="1" w:styleId="Zkladntext21">
    <w:name w:val="Základní text 21"/>
    <w:basedOn w:val="Normln"/>
    <w:qFormat/>
    <w:rsid w:val="008675EA"/>
    <w:rPr>
      <w:szCs w:val="20"/>
    </w:rPr>
  </w:style>
  <w:style w:type="paragraph" w:styleId="Zhlav">
    <w:name w:val="header"/>
    <w:basedOn w:val="Normln"/>
    <w:link w:val="ZhlavChar"/>
    <w:uiPriority w:val="99"/>
    <w:semiHidden/>
    <w:unhideWhenUsed/>
    <w:rsid w:val="005E6D0D"/>
    <w:pPr>
      <w:tabs>
        <w:tab w:val="center" w:pos="4536"/>
        <w:tab w:val="right" w:pos="9072"/>
      </w:tabs>
    </w:pPr>
  </w:style>
  <w:style w:type="paragraph" w:customStyle="1" w:styleId="Zkladntext22">
    <w:name w:val="Základní text 22"/>
    <w:basedOn w:val="Normln"/>
    <w:qFormat/>
    <w:rsid w:val="0055707F"/>
    <w:rPr>
      <w:szCs w:val="20"/>
    </w:rPr>
  </w:style>
  <w:style w:type="paragraph" w:customStyle="1" w:styleId="Nadpis41">
    <w:name w:val="Nadpis 41"/>
    <w:basedOn w:val="Normln"/>
    <w:unhideWhenUsed/>
    <w:qFormat/>
    <w:rsid w:val="009B47C3"/>
    <w:pPr>
      <w:keepNext/>
      <w:spacing w:before="120"/>
      <w:outlineLvl w:val="3"/>
    </w:pPr>
    <w:rPr>
      <w:b/>
      <w:color w:val="00000A"/>
      <w:szCs w:val="20"/>
      <w:u w:val="single"/>
    </w:rPr>
  </w:style>
  <w:style w:type="paragraph" w:customStyle="1" w:styleId="udaj5">
    <w:name w:val="_udaj5"/>
    <w:uiPriority w:val="99"/>
    <w:qFormat/>
    <w:rsid w:val="00021B55"/>
    <w:pPr>
      <w:widowControl w:val="0"/>
      <w:spacing w:before="21" w:after="21"/>
    </w:pPr>
    <w:rPr>
      <w:b/>
      <w:bCs/>
      <w:sz w:val="22"/>
      <w:szCs w:val="22"/>
      <w:u w:val="single"/>
      <w:lang w:val="en-US"/>
    </w:rPr>
  </w:style>
  <w:style w:type="paragraph" w:customStyle="1" w:styleId="udaj6">
    <w:name w:val="_udaj6"/>
    <w:uiPriority w:val="99"/>
    <w:qFormat/>
    <w:rsid w:val="00021B55"/>
    <w:pPr>
      <w:widowControl w:val="0"/>
      <w:spacing w:before="19" w:after="19"/>
      <w:jc w:val="center"/>
    </w:pPr>
    <w:rPr>
      <w:b/>
      <w:bCs/>
      <w:lang w:val="en-US"/>
    </w:rPr>
  </w:style>
  <w:style w:type="paragraph" w:customStyle="1" w:styleId="Normlnweb1">
    <w:name w:val="Normální (web)1"/>
    <w:basedOn w:val="Normln"/>
    <w:qFormat/>
    <w:rsid w:val="002B51C3"/>
    <w:pPr>
      <w:spacing w:before="280" w:after="119"/>
    </w:pPr>
    <w:rPr>
      <w:rFonts w:ascii="Times" w:eastAsia="MS Mincho" w:hAnsi="Times" w:cs="Times"/>
      <w:sz w:val="20"/>
      <w:szCs w:val="20"/>
      <w:lang w:eastAsia="ar-SA"/>
    </w:rPr>
  </w:style>
  <w:style w:type="paragraph" w:customStyle="1" w:styleId="Nadpis11">
    <w:name w:val="Nadpis 11"/>
    <w:basedOn w:val="Normln"/>
    <w:uiPriority w:val="9"/>
    <w:qFormat/>
    <w:rsid w:val="00C747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Nadpis42">
    <w:name w:val="Nadpis 42"/>
    <w:basedOn w:val="Normln"/>
    <w:unhideWhenUsed/>
    <w:qFormat/>
    <w:rsid w:val="00C747A9"/>
    <w:pPr>
      <w:keepNext/>
      <w:spacing w:before="120"/>
      <w:outlineLvl w:val="3"/>
    </w:pPr>
    <w:rPr>
      <w:b/>
      <w:szCs w:val="20"/>
      <w:u w:val="single"/>
    </w:rPr>
  </w:style>
  <w:style w:type="paragraph" w:customStyle="1" w:styleId="Zkladntext23">
    <w:name w:val="Základní text 23"/>
    <w:basedOn w:val="Normln"/>
    <w:qFormat/>
    <w:rsid w:val="00DD6C8F"/>
    <w:rPr>
      <w:szCs w:val="20"/>
    </w:rPr>
  </w:style>
  <w:style w:type="paragraph" w:customStyle="1" w:styleId="Zkladntext24">
    <w:name w:val="Základní text 24"/>
    <w:basedOn w:val="Normln"/>
    <w:qFormat/>
    <w:rsid w:val="004A1797"/>
    <w:rPr>
      <w:szCs w:val="20"/>
    </w:rPr>
  </w:style>
  <w:style w:type="paragraph" w:customStyle="1" w:styleId="Standard">
    <w:name w:val="Standard"/>
    <w:qFormat/>
    <w:rsid w:val="00FF0CFA"/>
    <w:pPr>
      <w:widowControl w:val="0"/>
      <w:textAlignment w:val="baseline"/>
    </w:pPr>
    <w:rPr>
      <w:rFonts w:eastAsia="SimSun" w:cs="Arial"/>
      <w:kern w:val="2"/>
      <w:sz w:val="24"/>
      <w:szCs w:val="24"/>
      <w:lang w:eastAsia="zh-CN" w:bidi="hi-IN"/>
    </w:rPr>
  </w:style>
  <w:style w:type="paragraph" w:customStyle="1" w:styleId="xxxxxxxxmsonormal">
    <w:name w:val="x_x_x_x_x_x_x_x_msonormal"/>
    <w:basedOn w:val="Normln"/>
    <w:qFormat/>
    <w:rsid w:val="000B3366"/>
    <w:rPr>
      <w:rFonts w:eastAsia="Calibri"/>
    </w:rPr>
  </w:style>
  <w:style w:type="paragraph" w:customStyle="1" w:styleId="Nadpis12">
    <w:name w:val="Nadpis 12"/>
    <w:basedOn w:val="Normln"/>
    <w:next w:val="Normln"/>
    <w:uiPriority w:val="9"/>
    <w:qFormat/>
    <w:rsid w:val="00F00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Obsahrmce">
    <w:name w:val="Obsah rámce"/>
    <w:basedOn w:val="Normln"/>
    <w:qFormat/>
    <w:rsid w:val="00E83ABD"/>
  </w:style>
  <w:style w:type="table" w:styleId="Mkatabulky">
    <w:name w:val="Table Grid"/>
    <w:basedOn w:val="Normlntabulka"/>
    <w:uiPriority w:val="99"/>
    <w:rsid w:val="00FB5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aso.mff.cuni.cz/2021_jaro/"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https://zspisnicka-my.sharepoint.com/:v:/g/personal/ucitel_zspisnicka_cz/EbfWZNhPlrpOlGadmgLtikMBYfqAAeaPVT2EKXCfND3rOQ?e=vJIZfF" TargetMode="External"/><Relationship Id="rId7" Type="http://schemas.openxmlformats.org/officeDocument/2006/relationships/endnotes" Target="endnotes.xml"/><Relationship Id="rId12" Type="http://schemas.openxmlformats.org/officeDocument/2006/relationships/hyperlink" Target="https://maso.mff.cuni.cz/2020_podzim/"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2chytraskola.cz/" TargetMode="External"/><Relationship Id="rId20" Type="http://schemas.openxmlformats.org/officeDocument/2006/relationships/image" Target="media/image5.jpeg"/><Relationship Id="rId29" Type="http://schemas.openxmlformats.org/officeDocument/2006/relationships/hyperlink" Target="http://www.jsn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org/" TargetMode="External"/><Relationship Id="rId24" Type="http://schemas.openxmlformats.org/officeDocument/2006/relationships/image" Target="media/image9.jpeg"/><Relationship Id="rId32" Type="http://schemas.openxmlformats.org/officeDocument/2006/relationships/hyperlink" Target="https://www.babyonline.cz/vysledky-sexualniho-pruzkum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nlinecviceni.cz/" TargetMode="External"/><Relationship Id="rId23" Type="http://schemas.openxmlformats.org/officeDocument/2006/relationships/image" Target="media/image8.jpeg"/><Relationship Id="rId28" Type="http://schemas.openxmlformats.org/officeDocument/2006/relationships/hyperlink" Target="mailto:p&#345;&#237;jmen&#237;@zspisnicka.cz" TargetMode="External"/><Relationship Id="rId36" Type="http://schemas.openxmlformats.org/officeDocument/2006/relationships/footer" Target="footer1.xml"/><Relationship Id="rId10" Type="http://schemas.openxmlformats.org/officeDocument/2006/relationships/hyperlink" Target="http://www.ibobr.cz/" TargetMode="External"/><Relationship Id="rId19" Type="http://schemas.openxmlformats.org/officeDocument/2006/relationships/image" Target="media/image4.jpeg"/><Relationship Id="rId31" Type="http://schemas.openxmlformats.org/officeDocument/2006/relationships/hyperlink" Target="https://youtu.be/5P89pZnehz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s.khanacademy.org/coach/dashboard" TargetMode="External"/><Relationship Id="rId22" Type="http://schemas.openxmlformats.org/officeDocument/2006/relationships/image" Target="media/image7.jpeg"/><Relationship Id="rId27" Type="http://schemas.openxmlformats.org/officeDocument/2006/relationships/hyperlink" Target="mailto:zspisnicka@zspisnicka.cz" TargetMode="External"/><Relationship Id="rId30" Type="http://schemas.openxmlformats.org/officeDocument/2006/relationships/hyperlink" Target="https://www.babyonline.cz/reportaz-pruzkum-sex" TargetMode="External"/><Relationship Id="rId35" Type="http://schemas.openxmlformats.org/officeDocument/2006/relationships/hyperlink" Target="https://www.facebook.com/ike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4956-895D-4571-906A-A0E1173A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4505</TotalTime>
  <Pages>1</Pages>
  <Words>11451</Words>
  <Characters>67567</Characters>
  <Application>Microsoft Office Word</Application>
  <DocSecurity>0</DocSecurity>
  <Lines>563</Lines>
  <Paragraphs>157</Paragraphs>
  <ScaleCrop>false</ScaleCrop>
  <HeadingPairs>
    <vt:vector size="2" baseType="variant">
      <vt:variant>
        <vt:lpstr>Název</vt:lpstr>
      </vt:variant>
      <vt:variant>
        <vt:i4>1</vt:i4>
      </vt:variant>
    </vt:vector>
  </HeadingPairs>
  <TitlesOfParts>
    <vt:vector size="1" baseType="lpstr">
      <vt:lpstr>ZÁKLADNÍ ŠKOLA PÍSNICKÁ V PRAZE 12, PÍSNICKÁ 760/11, PRAHA 4 – KAMÝK</vt:lpstr>
    </vt:vector>
  </TitlesOfParts>
  <Company>Základní škola Písnická v Praze 12</Company>
  <LinksUpToDate>false</LinksUpToDate>
  <CharactersWithSpaces>78861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PÍSNICKÁ V PRAZE 12, PÍSNICKÁ 760/11, PRAHA 4 – KAMÝK</dc:title>
  <dc:subject/>
  <dc:creator>škola</dc:creator>
  <dc:description/>
  <cp:lastModifiedBy>Eva Čulíková</cp:lastModifiedBy>
  <cp:revision>192</cp:revision>
  <cp:lastPrinted>2021-09-29T07:12:00Z</cp:lastPrinted>
  <dcterms:created xsi:type="dcterms:W3CDTF">2017-10-12T15:13:00Z</dcterms:created>
  <dcterms:modified xsi:type="dcterms:W3CDTF">2021-10-11T07:08:00Z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Základní škola Písnická v Praze 12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